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lang/>
        </w:rPr>
      </w:pPr>
      <w:r>
        <w:rPr>
          <w:lang/>
        </w:rPr>
        <w:t>Non-Solicitation Agreement</w:t>
      </w:r>
    </w:p>
    <w:p>
      <w:pPr>
        <w:jc w:val="both"/>
      </w:pPr>
    </w:p>
    <w:p>
      <w:pPr>
        <w:jc w:val="both"/>
      </w:pPr>
      <w:r>
        <w:t>This is an Agreement between [NAME OF EMPLOYEE] (“You”) and [NAME OF COMPANY] (“Company”).  The Agreement is effective on _____ (“Effective Date”).</w:t>
      </w:r>
    </w:p>
    <w:p>
      <w:pPr>
        <w:rPr>
          <w:lang/>
        </w:rPr>
      </w:pPr>
    </w:p>
    <w:p>
      <w:pPr>
        <w:jc w:val="both"/>
      </w:pPr>
      <w:r>
        <w:t>In consideration of the employment opportunity provided by [NAME OF COMPANY], You, intending to be legally bound, agree to the following:</w:t>
      </w:r>
    </w:p>
    <w:p>
      <w:pPr>
        <w:jc w:val="both"/>
      </w:pPr>
    </w:p>
    <w:p>
      <w:pPr>
        <w:numPr>
          <w:ilvl w:val="0"/>
          <w:numId w:val="1"/>
        </w:numPr>
        <w:autoSpaceDE w:val="0"/>
        <w:autoSpaceDN w:val="0"/>
        <w:spacing w:after="120"/>
        <w:jc w:val="both"/>
      </w:pPr>
      <w:r>
        <w:rPr>
          <w:b/>
          <w:bCs/>
        </w:rPr>
        <w:t>Term of Agreement</w:t>
      </w:r>
      <w:r>
        <w:t>.  This Agreement is effective on the Effective Date, and shall remain in effect throughout the term of your employment with the Company and for a period of one year thereafter.</w:t>
      </w:r>
    </w:p>
    <w:p>
      <w:pPr>
        <w:numPr>
          <w:ilvl w:val="0"/>
          <w:numId w:val="1"/>
        </w:numPr>
        <w:autoSpaceDE w:val="0"/>
        <w:autoSpaceDN w:val="0"/>
        <w:spacing w:after="120"/>
        <w:jc w:val="both"/>
      </w:pPr>
      <w:r>
        <w:rPr>
          <w:b/>
        </w:rPr>
        <w:t>Limitations of this Agreement</w:t>
      </w:r>
      <w:r>
        <w:t xml:space="preserve">.  This Agreement is </w:t>
      </w:r>
      <w:r>
        <w:rPr>
          <w:i/>
        </w:rPr>
        <w:t>not</w:t>
      </w:r>
      <w:r>
        <w:t xml:space="preserve"> a contract of employment. Neither You nor the Company are obligated to any specific term of employment.  This Agreement is limited to the subject matter of covenants not to compete or solicit as described in this Agreement.</w:t>
      </w:r>
    </w:p>
    <w:p>
      <w:pPr>
        <w:numPr>
          <w:ilvl w:val="0"/>
          <w:numId w:val="1"/>
        </w:numPr>
        <w:autoSpaceDE w:val="0"/>
        <w:autoSpaceDN w:val="0"/>
        <w:spacing w:after="120"/>
        <w:jc w:val="both"/>
        <w:rPr>
          <w:color w:val="000000"/>
        </w:rPr>
      </w:pPr>
      <w:r>
        <w:rPr>
          <w:b/>
        </w:rPr>
        <w:t>Covenant Not to Compete</w:t>
      </w:r>
      <w:r>
        <w:t xml:space="preserve">.  You agree that at no time </w:t>
      </w:r>
      <w:r>
        <w:rPr>
          <w:color w:val="000000"/>
        </w:rPr>
        <w:t xml:space="preserve">during the term of your employment with the Company will you engage in any business activity which is competitive with the Company nor work for any company which competes with the Company.  </w:t>
      </w:r>
    </w:p>
    <w:p>
      <w:pPr>
        <w:autoSpaceDE w:val="0"/>
        <w:autoSpaceDN w:val="0"/>
        <w:spacing w:after="120"/>
        <w:ind w:left="720"/>
        <w:jc w:val="both"/>
        <w:rPr>
          <w:color w:val="000000"/>
        </w:rPr>
      </w:pPr>
      <w:r>
        <w:rPr>
          <w:color w:val="000000"/>
        </w:rPr>
        <w:t>For a period of one (1) year immediately following the termination of your employment, You will not, for yourself or on behalf of any other person or business enterprise, engage in any business activity which competes with the Company within ______ miles of the facility in which you were employed.</w:t>
      </w:r>
    </w:p>
    <w:p>
      <w:pPr>
        <w:numPr>
          <w:ilvl w:val="0"/>
          <w:numId w:val="1"/>
        </w:numPr>
        <w:autoSpaceDE w:val="0"/>
        <w:autoSpaceDN w:val="0"/>
        <w:spacing w:after="120"/>
        <w:jc w:val="both"/>
      </w:pPr>
      <w:r>
        <w:rPr>
          <w:b/>
        </w:rPr>
        <w:t>Non-solicitation.</w:t>
      </w:r>
      <w:r>
        <w:rPr>
          <w:color w:val="000000"/>
        </w:rPr>
        <w:t xml:space="preserve"> During the term of your employment, and for a period of one (1) year immediately thereafter, You agree not to solicit any employee or independent contractor of the Company on behalf of any other business enterprise, nor shall you induce any employee or independent contractor associated with the Company to terminate or breach an employment, contractual or other relationship with the Company.  </w:t>
      </w:r>
    </w:p>
    <w:p>
      <w:pPr>
        <w:numPr>
          <w:ilvl w:val="0"/>
          <w:numId w:val="1"/>
        </w:numPr>
        <w:autoSpaceDE w:val="0"/>
        <w:autoSpaceDN w:val="0"/>
        <w:spacing w:after="120"/>
        <w:jc w:val="both"/>
      </w:pPr>
      <w:r>
        <w:rPr>
          <w:b/>
          <w:bCs/>
        </w:rPr>
        <w:t>Soliciting Customers After Termination of Agreement</w:t>
      </w:r>
      <w:r>
        <w:t xml:space="preserve">.  For a period of one (1) year following the termination of your employment and your relationship with the Company, You shall not, directly or indirectly, disclose to any person, firm or corporation the names or addresses of any of the customers or clients of the Company or any other information pertaining to them.   Neither shall you call on, solicit, take away, or attempt to call on, solicit, or take away any customer of the Company on whom You have called or with whom You became acquainted during the term of your employment, as the direct or indirect result of your employment with the Company. </w:t>
      </w:r>
    </w:p>
    <w:p>
      <w:pPr>
        <w:numPr>
          <w:ilvl w:val="0"/>
          <w:numId w:val="1"/>
        </w:numPr>
        <w:autoSpaceDE w:val="0"/>
        <w:autoSpaceDN w:val="0"/>
        <w:spacing w:after="120"/>
        <w:jc w:val="both"/>
      </w:pPr>
      <w:r>
        <w:rPr>
          <w:b/>
          <w:bCs/>
        </w:rPr>
        <w:t>Injunctive Relief</w:t>
      </w:r>
      <w:r>
        <w:t>.  You hereby acknowledge (1) that the Company will suffer irreparable harm if You breach your obligations under this Agreement; and (2) that monetary damages will be inadequate to compensate the Company for such a breach.  Therefore, if You breach any of such provisions, then the Company shall be entitled to injunctive relief, in addition to any other remedies at law or equity, to enforce such provisions.</w:t>
      </w:r>
    </w:p>
    <w:p>
      <w:pPr>
        <w:numPr>
          <w:ilvl w:val="0"/>
          <w:numId w:val="1"/>
        </w:numPr>
        <w:autoSpaceDE w:val="0"/>
        <w:autoSpaceDN w:val="0"/>
        <w:spacing w:after="120"/>
        <w:jc w:val="both"/>
      </w:pPr>
      <w:r>
        <w:rPr>
          <w:b/>
          <w:bCs/>
        </w:rPr>
        <w:t>Severable Provisions</w:t>
      </w:r>
      <w: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pPr>
        <w:numPr>
          <w:ilvl w:val="0"/>
          <w:numId w:val="1"/>
        </w:numPr>
        <w:autoSpaceDE w:val="0"/>
        <w:autoSpaceDN w:val="0"/>
        <w:spacing w:after="120"/>
        <w:jc w:val="both"/>
      </w:pPr>
      <w:r>
        <w:rPr>
          <w:b/>
          <w:bCs/>
        </w:rPr>
        <w:t>Modifications</w:t>
      </w:r>
      <w:r>
        <w:t>.  This Agreement may be modified only by a writing executed by both You and the Company.</w:t>
      </w:r>
    </w:p>
    <w:p>
      <w:pPr>
        <w:numPr>
          <w:ilvl w:val="0"/>
          <w:numId w:val="1"/>
        </w:numPr>
        <w:autoSpaceDE w:val="0"/>
        <w:autoSpaceDN w:val="0"/>
        <w:spacing w:after="120"/>
        <w:jc w:val="both"/>
      </w:pPr>
      <w:r>
        <w:rPr>
          <w:b/>
          <w:bCs/>
        </w:rPr>
        <w:t>Prior Understandings</w:t>
      </w:r>
      <w:r>
        <w:t xml:space="preserve">.  This Agreement contains the entire agreement between the parties with respect to the subject matter of this Agreement.   The Agreement supersedes all prior understanding, agreements, or representations.  </w:t>
      </w:r>
    </w:p>
    <w:p>
      <w:pPr>
        <w:numPr>
          <w:ilvl w:val="0"/>
          <w:numId w:val="1"/>
        </w:numPr>
        <w:autoSpaceDE w:val="0"/>
        <w:autoSpaceDN w:val="0"/>
        <w:spacing w:after="120"/>
        <w:jc w:val="both"/>
      </w:pPr>
      <w:r>
        <w:rPr>
          <w:b/>
          <w:bCs/>
        </w:rPr>
        <w:t>Waiver</w:t>
      </w:r>
      <w:r>
        <w:t>.  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pPr>
        <w:numPr>
          <w:ilvl w:val="0"/>
          <w:numId w:val="1"/>
        </w:numPr>
        <w:autoSpaceDE w:val="0"/>
        <w:autoSpaceDN w:val="0"/>
        <w:spacing w:after="120"/>
        <w:jc w:val="both"/>
        <w:sectPr>
          <w:pgSz w:w="12240" w:h="15840"/>
          <w:pgMar w:top="1440" w:right="1800" w:bottom="1440" w:left="1800" w:header="720" w:footer="720" w:gutter="0"/>
          <w:cols w:space="720" w:num="1"/>
          <w:docGrid w:linePitch="360" w:charSpace="0"/>
        </w:sectPr>
      </w:pPr>
      <w:r>
        <w:rPr>
          <w:b/>
          <w:bCs/>
        </w:rPr>
        <w:t>Jurisdiction and Venue</w:t>
      </w:r>
      <w:r>
        <w:t>.  This Agreement is to be construed pursuant to the laws of the State of _______.  You agree to submit to the jurisdiction and venue of any court of competent jurisdiction in _________ County, [STATE] without regard to conflict of laws provisions, for any claim arising out of this Agreement.</w:t>
      </w:r>
    </w:p>
    <w:p>
      <w:pPr>
        <w:tabs>
          <w:tab w:val="left" w:pos="4320"/>
        </w:tabs>
        <w:jc w:val="both"/>
      </w:pPr>
      <w:r>
        <w:t>Date__________</w:t>
      </w:r>
      <w:r>
        <w:tab/>
      </w:r>
      <w:r>
        <w:t>[NAME OF COMPANY]</w:t>
      </w:r>
    </w:p>
    <w:p>
      <w:pPr>
        <w:tabs>
          <w:tab w:val="left" w:pos="4320"/>
        </w:tabs>
        <w:jc w:val="both"/>
      </w:pPr>
    </w:p>
    <w:p>
      <w:pPr>
        <w:tabs>
          <w:tab w:val="left" w:pos="4320"/>
        </w:tabs>
        <w:jc w:val="both"/>
      </w:pPr>
    </w:p>
    <w:p>
      <w:pPr>
        <w:tabs>
          <w:tab w:val="left" w:pos="4320"/>
        </w:tabs>
        <w:jc w:val="both"/>
      </w:pPr>
      <w:r>
        <w:tab/>
      </w:r>
      <w:r>
        <w:t>By_________________________________</w:t>
      </w:r>
    </w:p>
    <w:p>
      <w:pPr>
        <w:tabs>
          <w:tab w:val="left" w:pos="4320"/>
        </w:tabs>
        <w:jc w:val="both"/>
      </w:pPr>
    </w:p>
    <w:p>
      <w:pPr>
        <w:tabs>
          <w:tab w:val="left" w:pos="4320"/>
        </w:tabs>
        <w:jc w:val="both"/>
      </w:pPr>
      <w:bookmarkStart w:id="0" w:name="_GoBack"/>
      <w:bookmarkEnd w:id="0"/>
    </w:p>
    <w:p>
      <w:pPr>
        <w:tabs>
          <w:tab w:val="left" w:pos="4320"/>
        </w:tabs>
        <w:jc w:val="both"/>
      </w:pPr>
      <w:r>
        <w:t>By your signature below you acknowledge that you have read and understand the foregoing Agreement, that you agree to comply with all of the terms of the Agreement, and that you have received a copy of the Agreement.</w:t>
      </w:r>
    </w:p>
    <w:p>
      <w:pPr>
        <w:tabs>
          <w:tab w:val="left" w:pos="4320"/>
        </w:tabs>
        <w:jc w:val="both"/>
      </w:pPr>
    </w:p>
    <w:p>
      <w:pPr>
        <w:tabs>
          <w:tab w:val="left" w:pos="4320"/>
        </w:tabs>
        <w:jc w:val="both"/>
      </w:pPr>
    </w:p>
    <w:p>
      <w:pPr>
        <w:tabs>
          <w:tab w:val="left" w:pos="4320"/>
        </w:tabs>
        <w:jc w:val="both"/>
      </w:pPr>
      <w:r>
        <w:t>Date__________</w:t>
      </w:r>
      <w:r>
        <w:tab/>
      </w:r>
      <w:r>
        <w:t>___________________________________</w:t>
      </w:r>
    </w:p>
    <w:p>
      <w:pPr>
        <w:tabs>
          <w:tab w:val="left" w:pos="4320"/>
        </w:tabs>
        <w:jc w:val="both"/>
      </w:pPr>
      <w:r>
        <w:tab/>
      </w:r>
      <w:r>
        <w:t>Employee</w:t>
      </w:r>
    </w:p>
    <w:p>
      <w:pPr>
        <w:jc w:val="both"/>
      </w:pPr>
    </w:p>
    <w:p>
      <w:pPr>
        <w:jc w:val="both"/>
      </w:pPr>
    </w:p>
    <w:p>
      <w:pPr>
        <w:jc w:val="both"/>
      </w:pP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2A3AC7"/>
    <w:multiLevelType w:val="multilevel"/>
    <w:tmpl w:val="062A3AC7"/>
    <w:lvl w:ilvl="0" w:tentative="0">
      <w:start w:val="1"/>
      <w:numFmt w:val="decimal"/>
      <w:lvlText w:val="%1."/>
      <w:lvlJc w:val="left"/>
      <w:pPr>
        <w:ind w:left="720" w:hanging="720"/>
      </w:pPr>
      <w:rPr>
        <w:rFonts w:hint="default" w:ascii="Times New Roman" w:hAnsi="Times New Roman"/>
        <w:b w:val="0"/>
        <w:i w:val="0"/>
        <w:sz w:val="24"/>
      </w:rPr>
    </w:lvl>
    <w:lvl w:ilvl="1" w:tentative="0">
      <w:start w:val="1"/>
      <w:numFmt w:val="upperLetter"/>
      <w:lvlText w:val="%2."/>
      <w:lvlJc w:val="left"/>
      <w:pPr>
        <w:ind w:left="1440" w:hanging="720"/>
      </w:pPr>
      <w:rPr>
        <w:rFonts w:hint="default"/>
      </w:rPr>
    </w:lvl>
    <w:lvl w:ilvl="2" w:tentative="0">
      <w:start w:val="1"/>
      <w:numFmt w:val="upperLetter"/>
      <w:lvlText w:val="%3."/>
      <w:lvlJc w:val="right"/>
      <w:pPr>
        <w:ind w:left="1440" w:hanging="720"/>
      </w:pPr>
      <w:rPr>
        <w:rFonts w:hint="default" w:ascii="Times New Roman" w:hAnsi="Times New Roman"/>
        <w:b w:val="0"/>
        <w:i w:val="0"/>
        <w:sz w:val="24"/>
      </w:rPr>
    </w:lvl>
    <w:lvl w:ilvl="3" w:tentative="0">
      <w:start w:val="1"/>
      <w:numFmt w:val="decimal"/>
      <w:lvlText w:val="%4."/>
      <w:lvlJc w:val="left"/>
      <w:pPr>
        <w:ind w:left="2880" w:hanging="360"/>
      </w:pPr>
      <w:rPr>
        <w:rFonts w:hint="default"/>
      </w:rPr>
    </w:lvl>
    <w:lvl w:ilvl="4" w:tentative="0">
      <w:start w:val="1"/>
      <w:numFmt w:val="lowerLetter"/>
      <w:lvlText w:val="%5."/>
      <w:lvlJc w:val="left"/>
      <w:pPr>
        <w:ind w:left="3600" w:hanging="360"/>
      </w:pPr>
      <w:rPr>
        <w:rFonts w:hint="default"/>
      </w:rPr>
    </w:lvl>
    <w:lvl w:ilvl="5" w:tentative="0">
      <w:start w:val="1"/>
      <w:numFmt w:val="lowerRoman"/>
      <w:lvlText w:val="%6."/>
      <w:lvlJc w:val="right"/>
      <w:pPr>
        <w:ind w:left="4320" w:hanging="180"/>
      </w:pPr>
      <w:rPr>
        <w:rFonts w:hint="default"/>
      </w:rPr>
    </w:lvl>
    <w:lvl w:ilvl="6" w:tentative="0">
      <w:start w:val="1"/>
      <w:numFmt w:val="decimal"/>
      <w:lvlText w:val="%7."/>
      <w:lvlJc w:val="left"/>
      <w:pPr>
        <w:ind w:left="5040" w:hanging="360"/>
      </w:pPr>
      <w:rPr>
        <w:rFonts w:hint="default"/>
      </w:rPr>
    </w:lvl>
    <w:lvl w:ilvl="7" w:tentative="0">
      <w:start w:val="1"/>
      <w:numFmt w:val="lowerLetter"/>
      <w:lvlText w:val="%8."/>
      <w:lvlJc w:val="left"/>
      <w:pPr>
        <w:ind w:left="5760" w:hanging="360"/>
      </w:pPr>
      <w:rPr>
        <w:rFonts w:hint="default"/>
      </w:rPr>
    </w:lvl>
    <w:lvl w:ilvl="8" w:tentative="0">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isplayHorizontalDrawingGridEvery w:val="1"/>
  <w:displayVerticalDrawingGridEvery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A3MzQ0MTcyMjU2szRT0lEKTi0uzszPAykwrAUAkQ7LTCwAAAA="/>
  </w:docVars>
  <w:rsids>
    <w:rsidRoot w:val="00156789"/>
    <w:rsid w:val="000421CE"/>
    <w:rsid w:val="000708E7"/>
    <w:rsid w:val="000739C9"/>
    <w:rsid w:val="000D35D9"/>
    <w:rsid w:val="00156789"/>
    <w:rsid w:val="00156881"/>
    <w:rsid w:val="00237425"/>
    <w:rsid w:val="002962F2"/>
    <w:rsid w:val="00322CD8"/>
    <w:rsid w:val="003F3738"/>
    <w:rsid w:val="00402DCC"/>
    <w:rsid w:val="00415D94"/>
    <w:rsid w:val="00437B5A"/>
    <w:rsid w:val="00477BA1"/>
    <w:rsid w:val="00485A1B"/>
    <w:rsid w:val="004902A9"/>
    <w:rsid w:val="004C3EE8"/>
    <w:rsid w:val="004C6D51"/>
    <w:rsid w:val="005044C7"/>
    <w:rsid w:val="00534D3B"/>
    <w:rsid w:val="005878E6"/>
    <w:rsid w:val="005C1AEA"/>
    <w:rsid w:val="005D41A6"/>
    <w:rsid w:val="005D737B"/>
    <w:rsid w:val="00604AD6"/>
    <w:rsid w:val="006659D4"/>
    <w:rsid w:val="00670AFA"/>
    <w:rsid w:val="006E3731"/>
    <w:rsid w:val="00781597"/>
    <w:rsid w:val="007D65AA"/>
    <w:rsid w:val="00806BDD"/>
    <w:rsid w:val="008220D2"/>
    <w:rsid w:val="00844799"/>
    <w:rsid w:val="008C3F5C"/>
    <w:rsid w:val="008E7CD0"/>
    <w:rsid w:val="009667AA"/>
    <w:rsid w:val="00972C83"/>
    <w:rsid w:val="0097438E"/>
    <w:rsid w:val="00991743"/>
    <w:rsid w:val="009A21B2"/>
    <w:rsid w:val="009E6E68"/>
    <w:rsid w:val="00A01666"/>
    <w:rsid w:val="00A51770"/>
    <w:rsid w:val="00A66FC5"/>
    <w:rsid w:val="00AB4F98"/>
    <w:rsid w:val="00B02A83"/>
    <w:rsid w:val="00B3064B"/>
    <w:rsid w:val="00B30FE9"/>
    <w:rsid w:val="00BE75A8"/>
    <w:rsid w:val="00C311D2"/>
    <w:rsid w:val="00C36B54"/>
    <w:rsid w:val="00C61C61"/>
    <w:rsid w:val="00C81DAD"/>
    <w:rsid w:val="00CC7372"/>
    <w:rsid w:val="00DD6B3E"/>
    <w:rsid w:val="00E41B2A"/>
    <w:rsid w:val="00E854CA"/>
    <w:rsid w:val="00EE2B5D"/>
    <w:rsid w:val="00F426AA"/>
    <w:rsid w:val="00FD62F9"/>
    <w:rsid w:val="52A34C4B"/>
    <w:rsid w:val="739C11B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2"/>
    <w:basedOn w:val="1"/>
    <w:link w:val="18"/>
    <w:qFormat/>
    <w:uiPriority w:val="0"/>
    <w:pPr>
      <w:tabs>
        <w:tab w:val="left" w:pos="1440"/>
      </w:tabs>
      <w:spacing w:after="120"/>
      <w:ind w:left="1440" w:hanging="720"/>
      <w:jc w:val="both"/>
      <w:outlineLvl w:val="1"/>
    </w:pPr>
    <w:rPr>
      <w:b/>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trPr>
      <w:wBefore w:w="0" w:type="dxa"/>
    </w:trPr>
  </w:style>
  <w:style w:type="paragraph" w:styleId="4">
    <w:name w:val="Body Text Indent"/>
    <w:basedOn w:val="1"/>
    <w:link w:val="19"/>
    <w:unhideWhenUsed/>
    <w:uiPriority w:val="99"/>
    <w:pPr>
      <w:spacing w:after="120"/>
      <w:ind w:left="1440"/>
      <w:jc w:val="both"/>
    </w:pPr>
  </w:style>
  <w:style w:type="paragraph" w:styleId="5">
    <w:name w:val="Balloon Text"/>
    <w:basedOn w:val="1"/>
    <w:link w:val="16"/>
    <w:uiPriority w:val="0"/>
    <w:rPr>
      <w:rFonts w:ascii="Tahoma" w:hAnsi="Tahoma" w:cs="Tahoma"/>
      <w:sz w:val="16"/>
      <w:szCs w:val="16"/>
    </w:rPr>
  </w:style>
  <w:style w:type="paragraph" w:styleId="6">
    <w:name w:val="footer"/>
    <w:basedOn w:val="1"/>
    <w:link w:val="14"/>
    <w:uiPriority w:val="99"/>
    <w:pPr>
      <w:pBdr>
        <w:top w:val="single" w:color="auto" w:sz="18" w:space="1"/>
      </w:pBdr>
      <w:tabs>
        <w:tab w:val="center" w:pos="4320"/>
        <w:tab w:val="right" w:pos="8640"/>
      </w:tabs>
      <w:autoSpaceDE w:val="0"/>
      <w:autoSpaceDN w:val="0"/>
    </w:pPr>
    <w:rPr>
      <w:sz w:val="16"/>
      <w:szCs w:val="16"/>
    </w:rPr>
  </w:style>
  <w:style w:type="paragraph" w:styleId="7">
    <w:name w:val="header"/>
    <w:basedOn w:val="1"/>
    <w:link w:val="13"/>
    <w:uiPriority w:val="99"/>
    <w:pPr>
      <w:tabs>
        <w:tab w:val="center" w:pos="4320"/>
        <w:tab w:val="right" w:pos="8640"/>
      </w:tabs>
      <w:autoSpaceDE w:val="0"/>
      <w:autoSpaceDN w:val="0"/>
    </w:pPr>
    <w:rPr>
      <w:b/>
      <w:bCs/>
      <w:sz w:val="36"/>
      <w:szCs w:val="36"/>
    </w:rPr>
  </w:style>
  <w:style w:type="paragraph" w:styleId="8">
    <w:name w:val="footnote text"/>
    <w:basedOn w:val="1"/>
    <w:link w:val="17"/>
    <w:uiPriority w:val="0"/>
    <w:rPr>
      <w:sz w:val="20"/>
      <w:szCs w:val="20"/>
    </w:rPr>
  </w:style>
  <w:style w:type="character" w:styleId="11">
    <w:name w:val="page number"/>
    <w:uiPriority w:val="0"/>
  </w:style>
  <w:style w:type="character" w:styleId="12">
    <w:name w:val="footnote reference"/>
    <w:uiPriority w:val="0"/>
    <w:rPr>
      <w:vertAlign w:val="superscript"/>
    </w:rPr>
  </w:style>
  <w:style w:type="character" w:customStyle="1" w:styleId="13">
    <w:name w:val="页眉 字符"/>
    <w:link w:val="7"/>
    <w:uiPriority w:val="99"/>
    <w:rPr>
      <w:b/>
      <w:bCs/>
      <w:sz w:val="36"/>
      <w:szCs w:val="36"/>
    </w:rPr>
  </w:style>
  <w:style w:type="character" w:customStyle="1" w:styleId="14">
    <w:name w:val="页脚 字符"/>
    <w:link w:val="6"/>
    <w:uiPriority w:val="99"/>
    <w:rPr>
      <w:sz w:val="16"/>
      <w:szCs w:val="16"/>
    </w:rPr>
  </w:style>
  <w:style w:type="paragraph" w:styleId="15">
    <w:name w:val="List Paragraph"/>
    <w:basedOn w:val="1"/>
    <w:qFormat/>
    <w:uiPriority w:val="34"/>
    <w:pPr>
      <w:autoSpaceDE w:val="0"/>
      <w:autoSpaceDN w:val="0"/>
      <w:ind w:left="720"/>
    </w:pPr>
  </w:style>
  <w:style w:type="character" w:customStyle="1" w:styleId="16">
    <w:name w:val="批注框文本 字符"/>
    <w:link w:val="5"/>
    <w:uiPriority w:val="0"/>
    <w:rPr>
      <w:rFonts w:ascii="Tahoma" w:hAnsi="Tahoma" w:cs="Tahoma"/>
      <w:sz w:val="16"/>
      <w:szCs w:val="16"/>
    </w:rPr>
  </w:style>
  <w:style w:type="character" w:customStyle="1" w:styleId="17">
    <w:name w:val="脚注文本 字符"/>
    <w:basedOn w:val="10"/>
    <w:link w:val="8"/>
    <w:uiPriority w:val="0"/>
  </w:style>
  <w:style w:type="character" w:customStyle="1" w:styleId="18">
    <w:name w:val="标题 2 字符"/>
    <w:aliases w:val="Heading 2 Char Char Char Char 字符"/>
    <w:link w:val="3"/>
    <w:uiPriority w:val="0"/>
    <w:rPr>
      <w:b/>
      <w:sz w:val="24"/>
      <w:szCs w:val="24"/>
    </w:rPr>
  </w:style>
  <w:style w:type="character" w:customStyle="1" w:styleId="19">
    <w:name w:val="正文文本缩进 字符"/>
    <w:link w:val="4"/>
    <w:uiPriority w:val="99"/>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689</Words>
  <Characters>3931</Characters>
  <Lines>32</Lines>
  <Paragraphs>9</Paragraphs>
  <TotalTime>0</TotalTime>
  <ScaleCrop>false</ScaleCrop>
  <LinksUpToDate>false</LinksUpToDate>
  <CharactersWithSpaces>4611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2021-10-15T08:47:00Z</dcterms:created>
  <dc:creator>Sclafani Sara</dc:creator>
  <dc:description>&amp;lt;p&amp;gt;Sample Confidentiality Agreement    This Confidentiality (“Agreement”) is entered into    between ________________ (“Employee”) and _____________________ (“Employer”).    RECITALS:    The success of an Employer s business depends on Employer's possession of confid ential, proprietary information, not generally known to&amp;lt;/p&amp;gt;</dc:description>
  <cp:lastModifiedBy>Admin</cp:lastModifiedBy>
  <dcterms:modified xsi:type="dcterms:W3CDTF">2022-05-12T07:57:03Z</dcterms:modified>
  <dc:subject>&amp;lt;p&amp;gt;Sample Confidentiality Agreement    This Confidentiality (“Agreement”) is entered into    between ________________ (“Employee”) and _____________________ (“Employer”).    RECITALS:    The success of an Employer s business depends on Employer's possession of confid ential, proprietary information, not generally known to&amp;lt;/p&amp;gt;</dc:subject>
  <dc:title>Sample Non-Compete and Non-Solicitation Agreement.doc</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DownloadAsset.aspx?id=6413</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2012-10-03T05:28:07Z</vt:filetime>
  </property>
  <property fmtid="{D5CDD505-2E9C-101B-9397-08002B2CF9AE}" pid="10" name="EktDateModified">
    <vt:filetime>2012-10-03T05:38:50Z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38912</vt:i4>
  </property>
  <property fmtid="{D5CDD505-2E9C-101B-9397-08002B2CF9AE}" pid="14" name="EktSearchable">
    <vt:i4>1</vt:i4>
  </property>
  <property fmtid="{D5CDD505-2E9C-101B-9397-08002B2CF9AE}" pid="15" name="EktEDescription">
    <vt:lpwstr>&amp;lt;p&amp;gt;Sample Non-Compete and Non-Solicitation Agreement This is an Agreement between [NAME OF EMPLOYEE] (“You”) and [NAME OF COMPANY] (“Company”). The Agreement is effective on _____ (“Effective Date”). In consideration of the employment opportunity provided by [NAME OF COMPANY], You, intending to be legally bound, a&amp;lt;/p&amp;gt;</vt:lpwstr>
  </property>
  <property fmtid="{D5CDD505-2E9C-101B-9397-08002B2CF9AE}" pid="16" name="EktRequiresSubscription">
    <vt:lpwstr>Yes</vt:lpwstr>
  </property>
  <property fmtid="{D5CDD505-2E9C-101B-9397-08002B2CF9AE}" pid="17" name="KSOProductBuildVer">
    <vt:lpwstr>2052-11.1.0.10938</vt:lpwstr>
  </property>
  <property fmtid="{D5CDD505-2E9C-101B-9397-08002B2CF9AE}" pid="18" name="ICV">
    <vt:lpwstr>8D291629F6BF41D48827BB6391D082B4</vt:lpwstr>
  </property>
</Properties>
</file>