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tLeast"/>
        <w:jc w:val="center"/>
        <w:rPr>
          <w:rFonts w:ascii="Arial" w:hAnsi="Arial" w:cs="Arial"/>
          <w:b/>
          <w:bCs/>
          <w:color w:val="auto"/>
          <w:sz w:val="22"/>
          <w:szCs w:val="22"/>
        </w:rPr>
      </w:pPr>
    </w:p>
    <w:p>
      <w:pPr>
        <w:pStyle w:val="7"/>
        <w:tabs>
          <w:tab w:val="left" w:pos="5520"/>
        </w:tabs>
        <w:spacing w:line="240" w:lineRule="atLeast"/>
        <w:jc w:val="center"/>
        <w:rPr>
          <w:rFonts w:hint="default" w:ascii="Arial" w:hAnsi="Arial" w:eastAsia="宋体" w:cs="Arial"/>
          <w:b/>
          <w:bCs/>
          <w:sz w:val="32"/>
          <w:szCs w:val="32"/>
        </w:rPr>
      </w:pPr>
      <w:r>
        <w:rPr>
          <w:rFonts w:hint="default" w:ascii="Arial" w:hAnsi="Arial" w:eastAsia="宋体" w:cs="Arial"/>
          <w:b/>
          <w:bCs/>
          <w:sz w:val="32"/>
          <w:szCs w:val="32"/>
        </w:rPr>
        <w:t>SOUTH CAROLINA RESIDENTIAL LEASE AGREEMENT</w:t>
      </w:r>
    </w:p>
    <w:p>
      <w:pPr>
        <w:pStyle w:val="7"/>
        <w:tabs>
          <w:tab w:val="left" w:pos="5520"/>
        </w:tabs>
        <w:spacing w:line="240" w:lineRule="atLeast"/>
        <w:jc w:val="center"/>
        <w:rPr>
          <w:rFonts w:hint="default" w:ascii="Arial" w:hAnsi="Arial" w:eastAsia="宋体" w:cs="Arial"/>
          <w:b/>
          <w:bCs/>
          <w:sz w:val="32"/>
          <w:szCs w:val="32"/>
        </w:rPr>
      </w:pPr>
    </w:p>
    <w:p>
      <w:pPr>
        <w:pStyle w:val="7"/>
        <w:tabs>
          <w:tab w:val="left" w:pos="5520"/>
        </w:tabs>
        <w:spacing w:line="240" w:lineRule="atLeast"/>
        <w:rPr>
          <w:rFonts w:ascii="Arial" w:hAnsi="Arial" w:cs="Arial"/>
          <w:color w:val="auto"/>
          <w:sz w:val="22"/>
          <w:szCs w:val="22"/>
        </w:rPr>
      </w:pPr>
      <w:r>
        <w:rPr>
          <w:rFonts w:ascii="Arial" w:hAnsi="Arial" w:cs="Arial"/>
          <w:b/>
          <w:bCs/>
          <w:color w:val="auto"/>
          <w:sz w:val="22"/>
          <w:szCs w:val="22"/>
        </w:rPr>
        <w:t>APARTMENT – CONDOMINIUM – HOUSE</w:t>
      </w:r>
      <w:r>
        <w:rPr>
          <w:rFonts w:ascii="Arial" w:hAnsi="Arial" w:cs="Arial"/>
          <w:b/>
          <w:bCs/>
          <w:color w:val="auto"/>
          <w:sz w:val="22"/>
          <w:szCs w:val="22"/>
        </w:rPr>
        <w:tab/>
      </w:r>
    </w:p>
    <w:p>
      <w:pPr>
        <w:pStyle w:val="11"/>
        <w:rPr>
          <w:rFonts w:ascii="Arial" w:hAnsi="Arial" w:cs="Arial"/>
          <w:b/>
          <w:bCs/>
          <w:sz w:val="22"/>
          <w:szCs w:val="22"/>
        </w:rPr>
      </w:pPr>
    </w:p>
    <w:p>
      <w:pPr>
        <w:pStyle w:val="11"/>
        <w:rPr>
          <w:rFonts w:ascii="Arial" w:hAnsi="Arial" w:cs="Arial"/>
          <w:sz w:val="22"/>
          <w:szCs w:val="22"/>
        </w:rPr>
      </w:pPr>
      <w:r>
        <w:rPr>
          <w:rFonts w:ascii="Arial" w:hAnsi="Arial" w:cs="Arial"/>
          <w:b/>
          <w:bCs/>
          <w:sz w:val="22"/>
          <w:szCs w:val="22"/>
        </w:rPr>
        <w:t>BY THIS AGREEMENT</w:t>
      </w:r>
      <w:r>
        <w:rPr>
          <w:rFonts w:ascii="Arial" w:hAnsi="Arial" w:cs="Arial"/>
          <w:sz w:val="22"/>
          <w:szCs w:val="22"/>
        </w:rPr>
        <w:t xml:space="preserve"> made and entered into on</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between</w:t>
      </w:r>
      <w:r>
        <w:rPr>
          <w:rFonts w:hint="eastAsia" w:ascii="Arial" w:hAnsi="Arial" w:eastAsia="宋体" w:cs="Arial"/>
          <w:sz w:val="22"/>
          <w:szCs w:val="22"/>
          <w:u w:val="single" w:color="000000" w:themeColor="text1"/>
          <w:lang w:val="en-US" w:eastAsia="zh-CN"/>
        </w:rPr>
        <w:t xml:space="preserve">                                </w:t>
      </w:r>
      <w:r>
        <w:rPr>
          <w:rFonts w:hint="eastAsia" w:ascii="Arial" w:hAnsi="Arial" w:eastAsia="宋体" w:cs="Arial"/>
          <w:sz w:val="22"/>
          <w:szCs w:val="22"/>
          <w:lang w:val="en-US" w:eastAsia="zh-CN"/>
        </w:rPr>
        <w:t xml:space="preserve"> </w:t>
      </w:r>
      <w:r>
        <w:rPr>
          <w:rFonts w:ascii="Arial" w:hAnsi="Arial" w:cs="Arial"/>
          <w:sz w:val="22"/>
          <w:szCs w:val="22"/>
        </w:rPr>
        <w:t xml:space="preserve">, herein referred to as Lessor, and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xml:space="preserve">, herein referred to as Lessee. Lessor leases to Lessee the premises situated at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xml:space="preserve">, in the City of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xml:space="preserve">, County of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City, State of South Carolina, and more particularly described as follows:</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xml:space="preserve">. together with all appurtenances, for a term of one week, to commence on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xml:space="preserve">, and to end on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  Rent.</w:t>
      </w:r>
      <w:r>
        <w:rPr>
          <w:rFonts w:ascii="Arial" w:hAnsi="Arial" w:cs="Arial"/>
          <w:sz w:val="22"/>
          <w:szCs w:val="22"/>
        </w:rPr>
        <w:t xml:space="preserve">  Lessee agrees to pay, without demand, to Lessor as rent for the demised premises the sum of One thousand six hundred ten Dollars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xml:space="preserve">) per week in advance on the </w:t>
      </w:r>
      <w:r>
        <w:rPr>
          <w:rFonts w:hint="eastAsia" w:ascii="Arial" w:hAnsi="Arial" w:eastAsia="宋体" w:cs="Arial"/>
          <w:sz w:val="22"/>
          <w:szCs w:val="22"/>
          <w:lang w:val="en-US" w:eastAsia="zh-CN"/>
        </w:rPr>
        <w:t>_</w:t>
      </w:r>
      <w:r>
        <w:rPr>
          <w:rFonts w:ascii="Arial" w:hAnsi="Arial" w:cs="Arial"/>
          <w:sz w:val="22"/>
          <w:szCs w:val="22"/>
        </w:rPr>
        <w:t xml:space="preserve"> day of each calendar month beginning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20</w:t>
      </w:r>
      <w:r>
        <w:rPr>
          <w:rFonts w:hint="eastAsia" w:ascii="Arial" w:hAnsi="Arial" w:eastAsia="宋体" w:cs="Arial"/>
          <w:sz w:val="22"/>
          <w:szCs w:val="22"/>
          <w:lang w:val="en-US" w:eastAsia="zh-CN"/>
        </w:rPr>
        <w:t>_</w:t>
      </w:r>
      <w:r>
        <w:rPr>
          <w:rFonts w:ascii="Arial" w:hAnsi="Arial" w:cs="Arial"/>
          <w:sz w:val="22"/>
          <w:szCs w:val="22"/>
        </w:rPr>
        <w:t xml:space="preserve">, at Seaside Rentals, City of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State of South Carolina, or at such other place as Lessor may designate.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 Form of Payment.  </w:t>
      </w:r>
      <w:r>
        <w:rPr>
          <w:rFonts w:ascii="Arial" w:hAnsi="Arial" w:cs="Arial"/>
          <w:sz w:val="22"/>
          <w:szCs w:val="22"/>
        </w:rPr>
        <w:t>Lessee agrees to pay rent each month in the form of one personal check, OR one cashier’s check, OR one money order made out to John Doe.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3.</w:t>
      </w:r>
      <w:r>
        <w:rPr>
          <w:rFonts w:ascii="Arial" w:hAnsi="Arial" w:cs="Arial"/>
          <w:sz w:val="22"/>
          <w:szCs w:val="22"/>
        </w:rPr>
        <w:t xml:space="preserve"> </w:t>
      </w:r>
      <w:r>
        <w:rPr>
          <w:rFonts w:ascii="Arial" w:hAnsi="Arial" w:cs="Arial"/>
          <w:b/>
          <w:bCs/>
          <w:sz w:val="22"/>
          <w:szCs w:val="22"/>
        </w:rPr>
        <w:t xml:space="preserve"> Late Payments.  </w:t>
      </w:r>
      <w:r>
        <w:rPr>
          <w:rFonts w:ascii="Arial" w:hAnsi="Arial" w:cs="Arial"/>
          <w:sz w:val="22"/>
          <w:szCs w:val="22"/>
        </w:rPr>
        <w:t>For any rent payment not paid by the date due, Lessee shall pay a late fee in the amount of One hundred Fifty Dollars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4.  Returned Checks. </w:t>
      </w:r>
      <w:r>
        <w:rPr>
          <w:rFonts w:ascii="Arial" w:hAnsi="Arial" w:cs="Arial"/>
          <w:sz w:val="22"/>
          <w:szCs w:val="22"/>
        </w:rPr>
        <w:t xml:space="preserve"> If, for any reason, a check used by Lessee to pay Lessor is returned without having been paid, Lessee will pay a charge of Seventy Five Dollars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as additional rent AND take whatever other consequences there might be in making a late payment. After the second time a Lessee’s check is returned, Lessee must thereafter secure a cashier’s check or money order for payment of rent.</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5.  Security Deposit. </w:t>
      </w:r>
      <w:r>
        <w:rPr>
          <w:rFonts w:ascii="Arial" w:hAnsi="Arial" w:cs="Arial"/>
          <w:sz w:val="22"/>
          <w:szCs w:val="22"/>
        </w:rPr>
        <w:t xml:space="preserve"> On execution of this lease, Lessee deposits with Lessor One thousand six hundred ten Dollars ($</w:t>
      </w:r>
      <w:r>
        <w:rPr>
          <w:rFonts w:hint="eastAsia" w:ascii="Arial" w:hAnsi="Arial" w:eastAsia="宋体" w:cs="Arial"/>
          <w:sz w:val="22"/>
          <w:szCs w:val="22"/>
          <w:u w:val="single" w:color="000000" w:themeColor="text1"/>
          <w:lang w:val="en-US" w:eastAsia="zh-CN"/>
        </w:rPr>
        <w:t xml:space="preserve">                               </w:t>
      </w:r>
      <w:r>
        <w:rPr>
          <w:rFonts w:ascii="Arial" w:hAnsi="Arial" w:cs="Arial"/>
          <w:sz w:val="22"/>
          <w:szCs w:val="22"/>
        </w:rPr>
        <w:t>), receipt of which is acknowledged by Lessor, as security for the faithful performance by Lessee of the terms hereof, to be returned to Lessee, without interest, except where required by law, on the full and faithful performance by him of the provisions hereof.</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6.  Quiet Enjoyment.</w:t>
      </w:r>
      <w:r>
        <w:rPr>
          <w:rFonts w:ascii="Arial" w:hAnsi="Arial" w:cs="Arial"/>
          <w:sz w:val="22"/>
          <w:szCs w:val="22"/>
        </w:rPr>
        <w:t xml:space="preserve">  Lessor covenants that on paying the rent and performing the covenants herein contained, Lessee shall peacefully and quietly have, hold, and enjoy the demised premises for the agreed term.</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7.  Use of Premises. </w:t>
      </w:r>
      <w:r>
        <w:rPr>
          <w:rFonts w:ascii="Arial" w:hAnsi="Arial" w:cs="Arial"/>
          <w:sz w:val="22"/>
          <w:szCs w:val="22"/>
        </w:rPr>
        <w:t xml:space="preserve"> The demised premises shall be used and occupied by Lessee exclusively as a private single family residence, and neither the premises nor any part thereof shall be used at any time during the term of this lease by Lessee for the purpose of carrying on any business, profession, or trade of any kind, or for any purpose other than as a private single family residence. Lessee shall comply with all the sanitary laws, ordinances, rules, and orders of appropriate governmental authorities affecting the cleanliness, occupancy, and preservation of the demised premises, and the sidewalks connected thereto, during the term of this lease.</w:t>
      </w:r>
    </w:p>
    <w:p>
      <w:pPr>
        <w:pStyle w:val="11"/>
        <w:rPr>
          <w:rFonts w:ascii="Arial" w:hAnsi="Arial" w:cs="Arial"/>
          <w:sz w:val="22"/>
          <w:szCs w:val="22"/>
        </w:rPr>
      </w:pPr>
    </w:p>
    <w:p>
      <w:pPr>
        <w:pStyle w:val="11"/>
        <w:rPr>
          <w:rFonts w:ascii="Arial" w:hAnsi="Arial" w:cs="Arial"/>
          <w:b/>
          <w:bCs/>
          <w:sz w:val="22"/>
          <w:szCs w:val="22"/>
        </w:rPr>
      </w:pPr>
    </w:p>
    <w:p>
      <w:pPr>
        <w:pStyle w:val="11"/>
        <w:rPr>
          <w:rFonts w:ascii="Arial" w:hAnsi="Arial" w:cs="Arial"/>
          <w:sz w:val="22"/>
          <w:szCs w:val="22"/>
        </w:rPr>
      </w:pPr>
      <w:r>
        <w:rPr>
          <w:rFonts w:ascii="Arial" w:hAnsi="Arial" w:cs="Arial"/>
          <w:b/>
          <w:bCs/>
          <w:sz w:val="22"/>
          <w:szCs w:val="22"/>
        </w:rPr>
        <w:t>8.</w:t>
      </w:r>
      <w:r>
        <w:rPr>
          <w:rFonts w:ascii="Arial" w:hAnsi="Arial" w:cs="Arial"/>
          <w:sz w:val="22"/>
          <w:szCs w:val="22"/>
        </w:rPr>
        <w:t xml:space="preserve"> </w:t>
      </w:r>
      <w:r>
        <w:rPr>
          <w:rFonts w:ascii="Arial" w:hAnsi="Arial" w:cs="Arial"/>
          <w:b/>
          <w:bCs/>
          <w:sz w:val="22"/>
          <w:szCs w:val="22"/>
        </w:rPr>
        <w:t xml:space="preserve"> Number of Occupants.</w:t>
      </w:r>
      <w:r>
        <w:rPr>
          <w:rFonts w:ascii="Arial" w:hAnsi="Arial" w:cs="Arial"/>
          <w:sz w:val="22"/>
          <w:szCs w:val="22"/>
        </w:rPr>
        <w:t xml:space="preserve">  Lessee agrees that the demised premises shall be occupied by no more than two persons, consisting of two adults and zero children under the age of 10 years, without the written consent of Lessor.</w:t>
      </w:r>
    </w:p>
    <w:p>
      <w:pPr>
        <w:pStyle w:val="11"/>
        <w:rPr>
          <w:rFonts w:ascii="Arial" w:hAnsi="Arial" w:cs="Arial"/>
          <w:b/>
          <w:bCs/>
          <w:sz w:val="22"/>
          <w:szCs w:val="22"/>
        </w:rPr>
      </w:pPr>
    </w:p>
    <w:p>
      <w:pPr>
        <w:pStyle w:val="11"/>
        <w:rPr>
          <w:rFonts w:ascii="Arial" w:hAnsi="Arial" w:cs="Arial"/>
          <w:sz w:val="22"/>
          <w:szCs w:val="22"/>
        </w:rPr>
      </w:pPr>
      <w:r>
        <w:rPr>
          <w:rFonts w:ascii="Arial" w:hAnsi="Arial" w:cs="Arial"/>
          <w:b/>
          <w:bCs/>
          <w:sz w:val="22"/>
          <w:szCs w:val="22"/>
        </w:rPr>
        <w:t>9.  Condition of Premises.</w:t>
      </w:r>
      <w:r>
        <w:rPr>
          <w:rFonts w:ascii="Arial" w:hAnsi="Arial" w:cs="Arial"/>
          <w:sz w:val="22"/>
          <w:szCs w:val="22"/>
        </w:rPr>
        <w:t xml:space="preserve">  Lessee stipulates that he has examined the demised premises, including the grounds and all buildings and improvements, and that t</w:t>
      </w:r>
      <w:bookmarkStart w:id="4" w:name="_GoBack"/>
      <w:bookmarkEnd w:id="4"/>
      <w:r>
        <w:rPr>
          <w:rFonts w:ascii="Arial" w:hAnsi="Arial" w:cs="Arial"/>
          <w:sz w:val="22"/>
          <w:szCs w:val="22"/>
        </w:rPr>
        <w:t>hey are, at the time of this lease, in good order, repair, and a safe, clean, and tenantable condition.</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10.</w:t>
      </w:r>
      <w:r>
        <w:rPr>
          <w:rFonts w:ascii="Arial" w:hAnsi="Arial" w:cs="Arial"/>
          <w:sz w:val="22"/>
          <w:szCs w:val="22"/>
        </w:rPr>
        <w:t xml:space="preserve">  </w:t>
      </w:r>
      <w:r>
        <w:rPr>
          <w:rFonts w:ascii="Arial" w:hAnsi="Arial" w:cs="Arial"/>
          <w:b/>
          <w:bCs/>
          <w:sz w:val="22"/>
          <w:szCs w:val="22"/>
        </w:rPr>
        <w:t>Keys.</w:t>
      </w:r>
      <w:r>
        <w:rPr>
          <w:rFonts w:ascii="Arial" w:hAnsi="Arial" w:cs="Arial"/>
          <w:sz w:val="22"/>
          <w:szCs w:val="22"/>
        </w:rPr>
        <w:t xml:space="preserve"> Lessee will be given two key(s) to the premises and two mailbox key(s). If all keys are not returned to Lessor following termination of lease, Lessee shall be charged Twenty Dollars ($20.00).</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11.</w:t>
      </w:r>
      <w:r>
        <w:rPr>
          <w:rFonts w:ascii="Arial" w:hAnsi="Arial" w:cs="Arial"/>
          <w:sz w:val="22"/>
          <w:szCs w:val="22"/>
        </w:rPr>
        <w:t xml:space="preserve">  </w:t>
      </w:r>
      <w:r>
        <w:rPr>
          <w:rFonts w:ascii="Arial" w:hAnsi="Arial" w:cs="Arial"/>
          <w:b/>
          <w:bCs/>
          <w:sz w:val="22"/>
          <w:szCs w:val="22"/>
        </w:rPr>
        <w:t>Locks.</w:t>
      </w:r>
      <w:r>
        <w:rPr>
          <w:rFonts w:ascii="Arial" w:hAnsi="Arial" w:cs="Arial"/>
          <w:sz w:val="22"/>
          <w:szCs w:val="22"/>
        </w:rPr>
        <w:t xml:space="preserve">  Lessee agrees not to change locks on any door or mailbox without first obtaining Lessor’s written permission. Having obtained written permission, Lessee agrees to pay for changing the locks and to provide Lessor with one duplicate key per lock.</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12. </w:t>
      </w:r>
      <w:r>
        <w:rPr>
          <w:rFonts w:ascii="Arial" w:hAnsi="Arial" w:cs="Arial"/>
          <w:sz w:val="22"/>
          <w:szCs w:val="22"/>
        </w:rPr>
        <w:t xml:space="preserve"> </w:t>
      </w:r>
      <w:r>
        <w:rPr>
          <w:rFonts w:ascii="Arial" w:hAnsi="Arial" w:cs="Arial"/>
          <w:b/>
          <w:bCs/>
          <w:sz w:val="22"/>
          <w:szCs w:val="22"/>
        </w:rPr>
        <w:t>Lockout.</w:t>
      </w:r>
      <w:r>
        <w:rPr>
          <w:rFonts w:ascii="Arial" w:hAnsi="Arial" w:cs="Arial"/>
          <w:sz w:val="22"/>
          <w:szCs w:val="22"/>
        </w:rPr>
        <w:t xml:space="preserve"> If Lessee becomes locked out of the premises after management’s regular stated business hours, Lessee will be required to secure a private locksmith to regain entry at Lessee’s sole expense.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13. </w:t>
      </w:r>
      <w:r>
        <w:rPr>
          <w:rFonts w:ascii="Arial" w:hAnsi="Arial" w:cs="Arial"/>
          <w:sz w:val="22"/>
          <w:szCs w:val="22"/>
        </w:rPr>
        <w:t xml:space="preserve"> </w:t>
      </w:r>
      <w:r>
        <w:rPr>
          <w:rFonts w:ascii="Arial" w:hAnsi="Arial" w:cs="Arial"/>
          <w:b/>
          <w:bCs/>
          <w:sz w:val="22"/>
          <w:szCs w:val="22"/>
        </w:rPr>
        <w:t xml:space="preserve">Parking. </w:t>
      </w:r>
      <w:r>
        <w:rPr>
          <w:rFonts w:ascii="Arial" w:hAnsi="Arial" w:cs="Arial"/>
          <w:sz w:val="22"/>
          <w:szCs w:val="22"/>
        </w:rPr>
        <w:t xml:space="preserve">  Any parking that may be provided is strictly self-park and is at owner’s risk. Parking fees are for a license to park only. No bailment or bailee custody is intended. Lessor is not responsible for, nor does Lessor assume any liability for damages caused by fire, theft, casualty or any other cause whatsoever with respect to any car or its contents. Snow removal is the respon</w:t>
      </w:r>
      <w:r>
        <w:rPr>
          <w:rFonts w:ascii="Arial" w:hAnsi="Arial" w:cs="Arial"/>
          <w:sz w:val="22"/>
          <w:szCs w:val="22"/>
        </w:rPr>
        <w:softHyphen/>
      </w:r>
      <w:r>
        <w:rPr>
          <w:rFonts w:ascii="Arial" w:hAnsi="Arial" w:cs="Arial"/>
          <w:sz w:val="22"/>
          <w:szCs w:val="22"/>
        </w:rPr>
        <w:t>sibility of the car owner. Any tenant who wishes to rent a parking space or garage must sign a Parking Space or Garage Rental Agreement.</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14.  Assignment and Subletting.</w:t>
      </w:r>
      <w:r>
        <w:rPr>
          <w:rFonts w:ascii="Arial" w:hAnsi="Arial" w:cs="Arial"/>
          <w:sz w:val="22"/>
          <w:szCs w:val="22"/>
        </w:rPr>
        <w:t xml:space="preserve">  Without the prior written consent of Lessor, Lessee shall not assign this lease, or sublet or grant any concession or license to use the premises or any part thereof. A consent by Lessor to one assignment, subletting, conces</w:t>
      </w:r>
      <w:r>
        <w:rPr>
          <w:rFonts w:ascii="Arial" w:hAnsi="Arial" w:cs="Arial"/>
          <w:sz w:val="22"/>
          <w:szCs w:val="22"/>
        </w:rPr>
        <w:softHyphen/>
      </w:r>
      <w:r>
        <w:rPr>
          <w:rFonts w:ascii="Arial" w:hAnsi="Arial" w:cs="Arial"/>
          <w:sz w:val="22"/>
          <w:szCs w:val="22"/>
        </w:rPr>
        <w:t>sion, or license shall not be deemed to be a consent to any subsequent assignment, subletting, concession, or license. An assign</w:t>
      </w:r>
      <w:r>
        <w:rPr>
          <w:rFonts w:ascii="Arial" w:hAnsi="Arial" w:cs="Arial"/>
          <w:sz w:val="22"/>
          <w:szCs w:val="22"/>
        </w:rPr>
        <w:softHyphen/>
      </w:r>
      <w:r>
        <w:rPr>
          <w:rFonts w:ascii="Arial" w:hAnsi="Arial" w:cs="Arial"/>
          <w:sz w:val="22"/>
          <w:szCs w:val="22"/>
        </w:rPr>
        <w:t>ment, subletting, concession, or license without the prior written consent of Lessor, or an assignment or subletting by operation of law, shall be void and shall, at Lessor’s option, terminate this lease.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15.  Alterations and Improvements. </w:t>
      </w:r>
      <w:r>
        <w:rPr>
          <w:rFonts w:ascii="Arial" w:hAnsi="Arial" w:cs="Arial"/>
          <w:sz w:val="22"/>
          <w:szCs w:val="22"/>
        </w:rPr>
        <w:t xml:space="preserve"> Lessee shall make no alterations to the buildings on the demised premises or construct any building or make other improvements on the demised premises without the prior written consent of Lessor. All alterations, changes, and improvements built, constructed, or placed on the demised premises by Lessee, with the exception of fixtures removable without damage to the premises and movable personal property, shall, unless otherwise provided by written agreement between Lessor and Lessee, be the property of Lessor and remain on the demised premises at the expiration or sooner termination of this lease.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16.  Damage to Premises.  </w:t>
      </w:r>
      <w:r>
        <w:rPr>
          <w:rFonts w:ascii="Arial" w:hAnsi="Arial" w:cs="Arial"/>
          <w:sz w:val="22"/>
          <w:szCs w:val="22"/>
        </w:rPr>
        <w:t>If the demised premises, or any part thereof, shall be partially damaged by fire or other casualty not due to Lessee’s negligence or willful act or that of his employee, family, agent, or visitor, the premises shall be promptly repaired by Lessor and there shall be an abatement of rent corresponding with the time during which, and the extent to which, the leased premises may have been untenantable; but, if the leased premises should be damaged other than by Lessee’s negligence or willful act or that of his employee, family, agent, or visitor to the extent that Lessor shall decide not to rebuild or repair, the term of this lease shall end and the rent shall be prorated up to the time of the damage.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17.  Dangerous Materials.</w:t>
      </w:r>
      <w:r>
        <w:rPr>
          <w:rFonts w:ascii="Arial" w:hAnsi="Arial" w:cs="Arial"/>
          <w:sz w:val="22"/>
          <w:szCs w:val="22"/>
        </w:rPr>
        <w:t xml:space="preserve">  Lessee shall not keep or have on the leased premises any article or thing of a dangerous, inflam</w:t>
      </w:r>
      <w:r>
        <w:rPr>
          <w:rFonts w:ascii="Arial" w:hAnsi="Arial" w:cs="Arial"/>
          <w:sz w:val="22"/>
          <w:szCs w:val="22"/>
        </w:rPr>
        <w:softHyphen/>
      </w:r>
      <w:r>
        <w:rPr>
          <w:rFonts w:ascii="Arial" w:hAnsi="Arial" w:cs="Arial"/>
          <w:sz w:val="22"/>
          <w:szCs w:val="22"/>
        </w:rPr>
        <w:t>mable, or explosive character that might unreasonably increase the danger of fire on the leased premises or that might be considered hazardous or extra hazardous by any responsible insurance company.</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18.</w:t>
      </w:r>
      <w:r>
        <w:rPr>
          <w:rFonts w:ascii="Arial" w:hAnsi="Arial" w:cs="Arial"/>
          <w:sz w:val="22"/>
          <w:szCs w:val="22"/>
        </w:rPr>
        <w:t xml:space="preserve"> </w:t>
      </w:r>
      <w:r>
        <w:rPr>
          <w:rFonts w:ascii="Arial" w:hAnsi="Arial" w:cs="Arial"/>
          <w:b/>
          <w:bCs/>
          <w:sz w:val="22"/>
          <w:szCs w:val="22"/>
        </w:rPr>
        <w:t xml:space="preserve"> Utilities.</w:t>
      </w:r>
      <w:r>
        <w:rPr>
          <w:rFonts w:ascii="Arial" w:hAnsi="Arial" w:cs="Arial"/>
          <w:sz w:val="22"/>
          <w:szCs w:val="22"/>
        </w:rPr>
        <w:t xml:space="preserve">  Lessee shall be responsible for arranging for and paying for all utility services required on the premises, except that water and sewer shall be provided by Lessor.</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19.  Right of Inspection.</w:t>
      </w:r>
      <w:r>
        <w:rPr>
          <w:rFonts w:ascii="Arial" w:hAnsi="Arial" w:cs="Arial"/>
          <w:sz w:val="22"/>
          <w:szCs w:val="22"/>
        </w:rPr>
        <w:t xml:space="preserve">  Lessor and his agents shall have the right at all reasonable times during the term of this lease and any renewal thereof to enter the demised premises for the purpose of inspecting the premises and all building and improve</w:t>
      </w:r>
      <w:r>
        <w:rPr>
          <w:rFonts w:ascii="Arial" w:hAnsi="Arial" w:cs="Arial"/>
          <w:sz w:val="22"/>
          <w:szCs w:val="22"/>
        </w:rPr>
        <w:softHyphen/>
      </w:r>
      <w:r>
        <w:rPr>
          <w:rFonts w:ascii="Arial" w:hAnsi="Arial" w:cs="Arial"/>
          <w:sz w:val="22"/>
          <w:szCs w:val="22"/>
        </w:rPr>
        <w:t>ments thereon.</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20.  Maintenance and Repair. </w:t>
      </w:r>
      <w:r>
        <w:rPr>
          <w:rFonts w:ascii="Arial" w:hAnsi="Arial" w:cs="Arial"/>
          <w:sz w:val="22"/>
          <w:szCs w:val="22"/>
        </w:rPr>
        <w:t xml:space="preserve"> Lessee will, at his sole expense, keep and maintain the leased premises and appurtenances in good and sanitary condition and repair during the term of this lease and any renewal thereof.  In particular, Lessee shall keep the fixtures in the house or on or about the leased premises in good order and repair; keep the furnace clean; keep the electric bills in order; keep the walks free from dirt and debris; and, at his sole expense, shall make all required repairs to the plumbing, range, heating, apparatus, and electric and gas fixtures whenever damage thereto shall have resulted from Lessee’s misuse, waste, or neglect or that of his employee, family, agent, or visitor. Major maintenance and repair of the leased premises, not due to Lessee’s misuse, waste, or neglect or that of his employee, family, agent, or visitor, shall be the responsibility of Lessor or his assigns. Lessee agrees that no signs shall be placed or painting done on or about the leased premises by Lessee or at his direc</w:t>
      </w:r>
      <w:r>
        <w:rPr>
          <w:rFonts w:ascii="Arial" w:hAnsi="Arial" w:cs="Arial"/>
          <w:sz w:val="22"/>
          <w:szCs w:val="22"/>
        </w:rPr>
        <w:softHyphen/>
      </w:r>
      <w:r>
        <w:rPr>
          <w:rFonts w:ascii="Arial" w:hAnsi="Arial" w:cs="Arial"/>
          <w:sz w:val="22"/>
          <w:szCs w:val="22"/>
        </w:rPr>
        <w:t>tion without the prior written consent of Lessor.</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21.</w:t>
      </w:r>
      <w:r>
        <w:rPr>
          <w:rFonts w:ascii="Arial" w:hAnsi="Arial" w:cs="Arial"/>
          <w:sz w:val="22"/>
          <w:szCs w:val="22"/>
        </w:rPr>
        <w:t xml:space="preserve">  </w:t>
      </w:r>
      <w:r>
        <w:rPr>
          <w:rFonts w:ascii="Arial" w:hAnsi="Arial" w:cs="Arial"/>
          <w:b/>
          <w:bCs/>
          <w:sz w:val="22"/>
          <w:szCs w:val="22"/>
        </w:rPr>
        <w:t>Painting.</w:t>
      </w:r>
      <w:r>
        <w:rPr>
          <w:rFonts w:ascii="Arial" w:hAnsi="Arial" w:cs="Arial"/>
          <w:sz w:val="22"/>
          <w:szCs w:val="22"/>
        </w:rPr>
        <w:t xml:space="preserve"> Lessor reserves the right to determine when the dwelling will be painted unless there is any law to the contrary.</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22.</w:t>
      </w:r>
      <w:r>
        <w:rPr>
          <w:rFonts w:ascii="Arial" w:hAnsi="Arial" w:cs="Arial"/>
          <w:sz w:val="22"/>
          <w:szCs w:val="22"/>
        </w:rPr>
        <w:t xml:space="preserve"> </w:t>
      </w:r>
      <w:r>
        <w:rPr>
          <w:rFonts w:ascii="Arial" w:hAnsi="Arial" w:cs="Arial"/>
          <w:b/>
          <w:bCs/>
          <w:sz w:val="22"/>
          <w:szCs w:val="22"/>
        </w:rPr>
        <w:t xml:space="preserve"> Insurance.</w:t>
      </w:r>
      <w:r>
        <w:rPr>
          <w:rFonts w:ascii="Arial" w:hAnsi="Arial" w:cs="Arial"/>
          <w:sz w:val="22"/>
          <w:szCs w:val="22"/>
        </w:rPr>
        <w:t xml:space="preserve"> Lessor has obtained insurance to cover fire damage to the building itself and liability insurance to cover certain personal injuries occurring as a result of property defects or Lessor’s negligence. Lessor’s insurance does not cover Lessee’s possessions or Lessee’s negligence. Lessee shall obtain a Lessee’s insurance policy to cover damage or loss of personal possessions, as well as losses resulting from their negligence. </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23.  Pets. </w:t>
      </w:r>
      <w:r>
        <w:rPr>
          <w:rFonts w:ascii="Arial" w:hAnsi="Arial" w:cs="Arial"/>
          <w:sz w:val="22"/>
          <w:szCs w:val="22"/>
        </w:rPr>
        <w:t>Pets shall not be allowed without the prior written consent of the Lessor. At the time of signing this lease, Lessee shall pay to Lessor, in trust, a deposit of One thousand Dollars ($1,000.00), to be held and disbursed for pet damages to the Premises (if any) as provided by law. This deposit is in addition to any other security deposit stated in this lease. Any Lessee who wishes to keep a pet in the rented unit must sign a Pet Agreement Addendum.</w:t>
      </w:r>
    </w:p>
    <w:p>
      <w:pPr>
        <w:pStyle w:val="11"/>
        <w:rPr>
          <w:rFonts w:ascii="Arial" w:hAnsi="Arial" w:cs="Arial"/>
          <w:sz w:val="22"/>
          <w:szCs w:val="22"/>
        </w:rPr>
      </w:pPr>
    </w:p>
    <w:p>
      <w:pPr>
        <w:pStyle w:val="11"/>
        <w:rPr>
          <w:rFonts w:ascii="Arial" w:hAnsi="Arial" w:cs="Arial"/>
          <w:b/>
          <w:bCs/>
          <w:sz w:val="22"/>
          <w:szCs w:val="22"/>
        </w:rPr>
      </w:pPr>
    </w:p>
    <w:p>
      <w:pPr>
        <w:pStyle w:val="11"/>
        <w:rPr>
          <w:rFonts w:ascii="Arial" w:hAnsi="Arial" w:cs="Arial"/>
          <w:sz w:val="22"/>
          <w:szCs w:val="22"/>
        </w:rPr>
      </w:pPr>
      <w:r>
        <w:rPr>
          <w:rFonts w:ascii="Arial" w:hAnsi="Arial" w:cs="Arial"/>
          <w:b/>
          <w:bCs/>
          <w:sz w:val="22"/>
          <w:szCs w:val="22"/>
        </w:rPr>
        <w:t>24.</w:t>
      </w:r>
      <w:r>
        <w:rPr>
          <w:rFonts w:ascii="Arial" w:hAnsi="Arial" w:cs="Arial"/>
          <w:sz w:val="22"/>
          <w:szCs w:val="22"/>
        </w:rPr>
        <w:t xml:space="preserve"> </w:t>
      </w:r>
      <w:r>
        <w:rPr>
          <w:rFonts w:ascii="Arial" w:hAnsi="Arial" w:cs="Arial"/>
          <w:b/>
          <w:bCs/>
          <w:sz w:val="22"/>
          <w:szCs w:val="22"/>
        </w:rPr>
        <w:t xml:space="preserve"> Display of Signs. </w:t>
      </w:r>
      <w:r>
        <w:rPr>
          <w:rFonts w:ascii="Arial" w:hAnsi="Arial" w:cs="Arial"/>
          <w:sz w:val="22"/>
          <w:szCs w:val="22"/>
        </w:rPr>
        <w:t xml:space="preserve"> During the last </w:t>
      </w:r>
      <w:bookmarkStart w:id="0" w:name="Text48"/>
      <w:r>
        <w:rPr>
          <w:rFonts w:ascii="Arial" w:hAnsi="Arial" w:cs="Arial"/>
          <w:sz w:val="22"/>
          <w:szCs w:val="22"/>
        </w:rPr>
        <w:t>fiftee</w:t>
      </w:r>
      <w:bookmarkEnd w:id="0"/>
      <w:r>
        <w:rPr>
          <w:rFonts w:ascii="Arial" w:hAnsi="Arial" w:cs="Arial"/>
          <w:sz w:val="22"/>
          <w:szCs w:val="22"/>
        </w:rPr>
        <w:t>n days of this lease, Lessor or his agent shall have the privilege of displaying the usual “For Sale” or “For Rent” or “Vacancy” signs on the demised premises and of showing the property to prospective purchasers or tenants.</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25.</w:t>
      </w:r>
      <w:r>
        <w:rPr>
          <w:rFonts w:ascii="Arial" w:hAnsi="Arial" w:cs="Arial"/>
          <w:sz w:val="22"/>
          <w:szCs w:val="22"/>
        </w:rPr>
        <w:t xml:space="preserve"> </w:t>
      </w:r>
      <w:r>
        <w:rPr>
          <w:rFonts w:ascii="Arial" w:hAnsi="Arial" w:cs="Arial"/>
          <w:b/>
          <w:bCs/>
          <w:sz w:val="22"/>
          <w:szCs w:val="22"/>
        </w:rPr>
        <w:t xml:space="preserve"> Rules and Regulations. </w:t>
      </w:r>
      <w:r>
        <w:rPr>
          <w:rFonts w:ascii="Arial" w:hAnsi="Arial" w:cs="Arial"/>
          <w:sz w:val="22"/>
          <w:szCs w:val="22"/>
        </w:rPr>
        <w:t>Lessor’s existing rules and regulations, if any, shall be signed by Lessee, attached to this agreement and incorporated into it. Lessor may adopt other rules and regulations at a later time provided that they have a legitimate purpose, not modify Lessee’s rights substantially and not become effective without notice of at least two (2) weeks.</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26.</w:t>
      </w:r>
      <w:r>
        <w:rPr>
          <w:rFonts w:ascii="Arial" w:hAnsi="Arial" w:cs="Arial"/>
          <w:sz w:val="22"/>
          <w:szCs w:val="22"/>
        </w:rPr>
        <w:t xml:space="preserve"> </w:t>
      </w:r>
      <w:r>
        <w:rPr>
          <w:rFonts w:ascii="Arial" w:hAnsi="Arial" w:cs="Arial"/>
          <w:b/>
          <w:bCs/>
          <w:sz w:val="22"/>
          <w:szCs w:val="22"/>
        </w:rPr>
        <w:t xml:space="preserve"> Subordination of Lease.</w:t>
      </w:r>
      <w:r>
        <w:rPr>
          <w:rFonts w:ascii="Arial" w:hAnsi="Arial" w:cs="Arial"/>
          <w:sz w:val="22"/>
          <w:szCs w:val="22"/>
        </w:rPr>
        <w:t xml:space="preserve">  This lease and Lessee’s leasehold interest hereunder are and shall be subject, subordinate, and inferior to any liens or encumbrances now or hereafter placed on the demised premises by Lessor, all advances made under any such liens or encumbrances, the interest payable on any such liens or encumbrances, and any and all renewals or extensions of such liens or encumbrances.</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27.  Holdover by Lessee. </w:t>
      </w:r>
      <w:r>
        <w:rPr>
          <w:rFonts w:ascii="Arial" w:hAnsi="Arial" w:cs="Arial"/>
          <w:sz w:val="22"/>
          <w:szCs w:val="22"/>
        </w:rPr>
        <w:t xml:space="preserve"> Should Lessee remain in possession of the demised premises with the consent of Lessor after the natural expiration of this lease, a new month-to-month tenancy shall be created between Lessor and Lessee which shall be subject to all the terms and conditions hereof but shall be terminated on 30 days’ written notice served by either Lessor or Lessee on the other party.</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28.</w:t>
      </w:r>
      <w:r>
        <w:rPr>
          <w:rFonts w:ascii="Arial" w:hAnsi="Arial" w:cs="Arial"/>
          <w:sz w:val="22"/>
          <w:szCs w:val="22"/>
        </w:rPr>
        <w:t xml:space="preserve">  </w:t>
      </w:r>
      <w:r>
        <w:rPr>
          <w:rFonts w:ascii="Arial" w:hAnsi="Arial" w:cs="Arial"/>
          <w:b/>
          <w:bCs/>
          <w:sz w:val="22"/>
          <w:szCs w:val="22"/>
        </w:rPr>
        <w:t>Notice of Intent to Vacate.</w:t>
      </w:r>
      <w:r>
        <w:rPr>
          <w:rFonts w:ascii="Arial" w:hAnsi="Arial" w:cs="Arial"/>
          <w:sz w:val="22"/>
          <w:szCs w:val="22"/>
        </w:rPr>
        <w:t xml:space="preserve"> [This paragraph applies only when this Agreement is or has become a month-to-month Agreement.]  Lessor shall advise Lessee of any changes in terms of tenancy with advance notice of at least 30 days. Changes may include notices of termination, rent adjustments or other reasonable changes in the terms of this Agreement.</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29.</w:t>
      </w:r>
      <w:r>
        <w:rPr>
          <w:rFonts w:ascii="Arial" w:hAnsi="Arial" w:cs="Arial"/>
          <w:sz w:val="22"/>
          <w:szCs w:val="22"/>
        </w:rPr>
        <w:t xml:space="preserve"> </w:t>
      </w:r>
      <w:r>
        <w:rPr>
          <w:rFonts w:ascii="Arial" w:hAnsi="Arial" w:cs="Arial"/>
          <w:b/>
          <w:bCs/>
          <w:sz w:val="22"/>
          <w:szCs w:val="22"/>
        </w:rPr>
        <w:t xml:space="preserve"> Surrender of Premises.</w:t>
      </w:r>
      <w:r>
        <w:rPr>
          <w:rFonts w:ascii="Arial" w:hAnsi="Arial" w:cs="Arial"/>
          <w:sz w:val="22"/>
          <w:szCs w:val="22"/>
        </w:rPr>
        <w:t xml:space="preserve">  At the expiration of the lease term, Lessee shall quit and surrender the premises hereby demised in as good state and condition as they were at the commencement of this lease, reasonable use and wear thereof and damages by the elements excepted.</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30.  Default. </w:t>
      </w:r>
      <w:r>
        <w:rPr>
          <w:rFonts w:ascii="Arial" w:hAnsi="Arial" w:cs="Arial"/>
          <w:sz w:val="22"/>
          <w:szCs w:val="22"/>
        </w:rPr>
        <w:t xml:space="preserve"> If any default is made in the payment of rent, or any part thereof, at the times hereinbefore specified, or if any default is made in the performance of or compliance with any other term or condition hereof, the lease, at the option of Lessor, shall terminate and be forfeited, and Lessor may re-enter the premises and remove all persons therefrom. Lessee shall be given written notice of any default or breach, and termination and forfeiture of the lease shall not result if, within </w:t>
      </w:r>
      <w:r>
        <w:rPr>
          <w:rStyle w:val="12"/>
          <w:rFonts w:ascii="Arial" w:hAnsi="Arial" w:cs="Arial"/>
          <w:color w:val="auto"/>
          <w:sz w:val="22"/>
          <w:szCs w:val="22"/>
          <w:u w:val="none"/>
        </w:rPr>
        <w:t xml:space="preserve">30 </w:t>
      </w:r>
      <w:r>
        <w:rPr>
          <w:rFonts w:ascii="Arial" w:hAnsi="Arial" w:cs="Arial"/>
          <w:sz w:val="22"/>
          <w:szCs w:val="22"/>
        </w:rPr>
        <w:t>days of receipt of such notice, Lessee has corrected the default or breach or has taken action reasonably likely to effect such correction within a reasonable time.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31.  Abandonment.</w:t>
      </w:r>
      <w:r>
        <w:rPr>
          <w:rFonts w:ascii="Arial" w:hAnsi="Arial" w:cs="Arial"/>
          <w:sz w:val="22"/>
          <w:szCs w:val="22"/>
        </w:rPr>
        <w:t xml:space="preserve">  If at any time during the term of this lease Lessee abandons the demised premises or any part thereof, Lessor may, at his option, enter the demised premises by any means without being liable for any prosecution therefore, and without becoming liable to Lessee for damages or for any payment of any kind whatever, and may, at his discretion, as agent for Lessee, re-let the demised premises, or any part thereof, for the whole or any part of the then unexpired term, and may receive and collect all rent payable by virtue of such re-letting, and, at Lessor’s option, hold Lessee liable for any difference between the rent that would have been payable under this lease during the balance of the unexpired term, if this lease had continued in force, and the net rent for such period realized by Lessor by means of such re-letting. If Lessor’s right of </w:t>
      </w:r>
      <w:r>
        <w:rPr>
          <w:rFonts w:ascii="Arial" w:hAnsi="Arial" w:cs="Arial"/>
          <w:sz w:val="22"/>
          <w:szCs w:val="22"/>
        </w:rPr>
        <w:br w:type="textWrapping"/>
      </w:r>
      <w:r>
        <w:rPr>
          <w:rFonts w:ascii="Arial" w:hAnsi="Arial" w:cs="Arial"/>
          <w:sz w:val="22"/>
          <w:szCs w:val="22"/>
        </w:rPr>
        <w:t>re-entry is exercised fol</w:t>
      </w:r>
      <w:r>
        <w:rPr>
          <w:rFonts w:ascii="Arial" w:hAnsi="Arial" w:cs="Arial"/>
          <w:sz w:val="22"/>
          <w:szCs w:val="22"/>
        </w:rPr>
        <w:softHyphen/>
      </w:r>
      <w:r>
        <w:rPr>
          <w:rFonts w:ascii="Arial" w:hAnsi="Arial" w:cs="Arial"/>
          <w:sz w:val="22"/>
          <w:szCs w:val="22"/>
        </w:rPr>
        <w:t>lowing abandonment of the premises by Lessee, then Lessor may consider any personal property belonging to Lessee and left on the premises to also have been abandoned, in which case Lessor may dispose of all such personal property in any manner Lessor shall deem proper and is hereby relieved of all liability for doing so.</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32.  Binding Effect.</w:t>
      </w:r>
      <w:r>
        <w:rPr>
          <w:rFonts w:ascii="Arial" w:hAnsi="Arial" w:cs="Arial"/>
          <w:sz w:val="22"/>
          <w:szCs w:val="22"/>
        </w:rPr>
        <w:t xml:space="preserve">  The covenants and conditions herein contained shall apply to and bind the heirs, legal representatives, and assigns of the parties hereto, and all covenants are to be construed as conditions of this lease.</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33.  Radon Gas Disclosure.</w:t>
      </w:r>
      <w:r>
        <w:rPr>
          <w:rFonts w:ascii="Arial" w:hAnsi="Arial" w:cs="Arial"/>
          <w:sz w:val="22"/>
          <w:szCs w:val="22"/>
        </w:rPr>
        <w:t xml:space="preserve">  As required by law, (Landlord) (Seller) makes the following disclosure: “Radon Gas” is a naturally occurring radioactive gas that, when it has accumulated in a building in sufficient quantities, may present health risks to persons who are exposed to it over time. Levels of radon that exceed federal and state guidelines have been found in buildings in every state. Additional information regarding radon and radon testing may be obtained from your county public health unit.</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34.</w:t>
      </w:r>
      <w:r>
        <w:rPr>
          <w:rFonts w:ascii="Arial" w:hAnsi="Arial" w:cs="Arial"/>
          <w:sz w:val="22"/>
          <w:szCs w:val="22"/>
        </w:rPr>
        <w:t xml:space="preserve"> </w:t>
      </w:r>
      <w:r>
        <w:rPr>
          <w:rFonts w:ascii="Arial" w:hAnsi="Arial" w:cs="Arial"/>
          <w:b/>
          <w:bCs/>
          <w:sz w:val="22"/>
          <w:szCs w:val="22"/>
        </w:rPr>
        <w:t xml:space="preserve"> Lead Paint Disclosure.  </w:t>
      </w:r>
      <w:r>
        <w:rPr>
          <w:rFonts w:ascii="Arial" w:hAnsi="Arial" w:cs="Arial"/>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 xml:space="preserve">35. </w:t>
      </w:r>
      <w:r>
        <w:rPr>
          <w:rFonts w:ascii="Arial" w:hAnsi="Arial" w:cs="Arial"/>
          <w:sz w:val="22"/>
          <w:szCs w:val="22"/>
        </w:rPr>
        <w:t xml:space="preserve"> </w:t>
      </w:r>
      <w:r>
        <w:rPr>
          <w:rFonts w:ascii="Arial" w:hAnsi="Arial" w:cs="Arial"/>
          <w:b/>
          <w:bCs/>
          <w:sz w:val="22"/>
          <w:szCs w:val="22"/>
        </w:rPr>
        <w:t>Severability.</w:t>
      </w:r>
      <w:r>
        <w:rPr>
          <w:rFonts w:ascii="Arial" w:hAnsi="Arial" w:cs="Arial"/>
          <w:sz w:val="22"/>
          <w:szCs w:val="22"/>
        </w:rPr>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pPr>
        <w:pStyle w:val="11"/>
        <w:rPr>
          <w:rFonts w:ascii="Arial" w:hAnsi="Arial" w:cs="Arial"/>
          <w:sz w:val="22"/>
          <w:szCs w:val="22"/>
        </w:rPr>
      </w:pPr>
    </w:p>
    <w:p>
      <w:pPr>
        <w:pStyle w:val="11"/>
        <w:rPr>
          <w:rFonts w:ascii="Arial" w:hAnsi="Arial" w:cs="Arial"/>
          <w:sz w:val="22"/>
          <w:szCs w:val="22"/>
        </w:rPr>
      </w:pPr>
      <w:r>
        <w:rPr>
          <w:rFonts w:ascii="Arial" w:hAnsi="Arial" w:cs="Arial"/>
          <w:b/>
          <w:bCs/>
          <w:sz w:val="22"/>
          <w:szCs w:val="22"/>
        </w:rPr>
        <w:t>36. Other Terms:</w:t>
      </w:r>
      <w:r>
        <w:rPr>
          <w:rFonts w:ascii="Arial" w:hAnsi="Arial" w:cs="Arial"/>
          <w:sz w:val="22"/>
          <w:szCs w:val="22"/>
        </w:rPr>
        <w:t xml:space="preserve"> None</w:t>
      </w:r>
    </w:p>
    <w:p>
      <w:pPr>
        <w:pStyle w:val="7"/>
        <w:spacing w:after="180" w:line="241" w:lineRule="atLeast"/>
        <w:rPr>
          <w:rFonts w:ascii="Arial" w:hAnsi="Arial" w:cs="Arial"/>
          <w:color w:val="auto"/>
          <w:sz w:val="22"/>
          <w:szCs w:val="22"/>
        </w:rPr>
      </w:pPr>
    </w:p>
    <w:p>
      <w:pPr>
        <w:pStyle w:val="7"/>
        <w:spacing w:after="180" w:line="241" w:lineRule="atLeast"/>
        <w:rPr>
          <w:rFonts w:ascii="Arial" w:hAnsi="Arial" w:cs="Arial"/>
          <w:color w:val="auto"/>
          <w:sz w:val="22"/>
          <w:szCs w:val="22"/>
        </w:rPr>
      </w:pPr>
    </w:p>
    <w:p>
      <w:pPr>
        <w:pStyle w:val="7"/>
        <w:spacing w:after="180" w:line="241" w:lineRule="atLeast"/>
        <w:rPr>
          <w:rFonts w:ascii="Arial" w:hAnsi="Arial" w:cs="Arial"/>
          <w:color w:val="auto"/>
          <w:sz w:val="22"/>
          <w:szCs w:val="22"/>
        </w:rPr>
      </w:pPr>
    </w:p>
    <w:p>
      <w:pPr>
        <w:pStyle w:val="7"/>
        <w:spacing w:after="180" w:line="241" w:lineRule="atLeast"/>
        <w:rPr>
          <w:rStyle w:val="14"/>
          <w:rFonts w:ascii="Arial" w:hAnsi="Arial" w:cs="Arial"/>
          <w:b/>
          <w:bCs/>
          <w:color w:val="auto"/>
          <w:sz w:val="22"/>
          <w:szCs w:val="22"/>
        </w:rPr>
      </w:pPr>
    </w:p>
    <w:p>
      <w:pPr>
        <w:pStyle w:val="7"/>
        <w:spacing w:after="180" w:line="241" w:lineRule="atLeast"/>
        <w:rPr>
          <w:rFonts w:ascii="Arial" w:hAnsi="Arial" w:cs="Arial"/>
          <w:color w:val="auto"/>
          <w:sz w:val="22"/>
          <w:szCs w:val="22"/>
        </w:rPr>
      </w:pPr>
      <w:r>
        <w:rPr>
          <w:rStyle w:val="14"/>
          <w:rFonts w:ascii="Arial" w:hAnsi="Arial" w:cs="Arial"/>
          <w:b/>
          <w:bCs/>
          <w:color w:val="auto"/>
          <w:sz w:val="22"/>
          <w:szCs w:val="22"/>
        </w:rPr>
        <w:t>IN WITNESS WHEREOF,</w:t>
      </w:r>
      <w:r>
        <w:rPr>
          <w:rStyle w:val="14"/>
          <w:rFonts w:ascii="Arial" w:hAnsi="Arial" w:cs="Arial"/>
          <w:color w:val="auto"/>
          <w:sz w:val="22"/>
          <w:szCs w:val="22"/>
        </w:rPr>
        <w:t xml:space="preserve"> the parties have executed this lease the day and year first above written.</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068"/>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8" w:type="dxa"/>
            <w:tcBorders>
              <w:top w:val="nil"/>
              <w:left w:val="nil"/>
              <w:bottom w:val="nil"/>
              <w:right w:val="nil"/>
            </w:tcBorders>
            <w:vAlign w:val="bottom"/>
          </w:tcPr>
          <w:p>
            <w:pPr>
              <w:pStyle w:val="11"/>
              <w:rPr>
                <w:rFonts w:ascii="Arial" w:hAnsi="Arial" w:cs="Arial"/>
                <w:sz w:val="22"/>
                <w:szCs w:val="22"/>
              </w:rPr>
            </w:pPr>
            <w:r>
              <w:rPr>
                <w:rFonts w:ascii="Arial" w:hAnsi="Arial" w:cs="Arial"/>
                <w:sz w:val="22"/>
                <w:szCs w:val="22"/>
              </w:rPr>
              <w:t>Lessor:</w:t>
            </w:r>
          </w:p>
        </w:tc>
        <w:tc>
          <w:tcPr>
            <w:tcW w:w="3487" w:type="dxa"/>
            <w:tcBorders>
              <w:top w:val="nil"/>
              <w:left w:val="nil"/>
              <w:bottom w:val="single" w:color="auto" w:sz="4" w:space="0"/>
              <w:right w:val="nil"/>
            </w:tcBorders>
            <w:vAlign w:val="bottom"/>
          </w:tcPr>
          <w:p>
            <w:pPr>
              <w:pStyle w:val="11"/>
              <w:rPr>
                <w:rFonts w:ascii="Arial" w:hAnsi="Arial" w:cs="Arial"/>
                <w:sz w:val="22"/>
                <w:szCs w:val="22"/>
              </w:rPr>
            </w:pPr>
            <w:bookmarkStart w:id="1" w:name="Text55"/>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fldChar w:fldCharType="separate"/>
            </w:r>
            <w:r>
              <w:rPr>
                <w:rFonts w:hint="eastAsia" w:ascii="MS Mincho" w:hAnsi="MS Mincho" w:eastAsia="MS Mincho" w:cs="MS Mincho"/>
                <w:sz w:val="22"/>
                <w:szCs w:val="22"/>
              </w:rPr>
              <w:t>     </w:t>
            </w:r>
            <w:r>
              <w:rPr>
                <w:rFonts w:ascii="Arial" w:hAnsi="Arial" w:cs="Arial"/>
                <w:sz w:val="22"/>
                <w:szCs w:val="22"/>
              </w:rPr>
              <w:fldChar w:fldCharType="end"/>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4555" w:type="dxa"/>
            <w:gridSpan w:val="2"/>
            <w:tcBorders>
              <w:top w:val="nil"/>
              <w:left w:val="nil"/>
              <w:bottom w:val="nil"/>
              <w:right w:val="nil"/>
            </w:tcBorders>
            <w:vAlign w:val="bottom"/>
          </w:tcPr>
          <w:p>
            <w:pPr>
              <w:pStyle w:val="11"/>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8" w:type="dxa"/>
            <w:tcBorders>
              <w:top w:val="nil"/>
              <w:left w:val="nil"/>
              <w:bottom w:val="nil"/>
              <w:right w:val="nil"/>
            </w:tcBorders>
            <w:vAlign w:val="bottom"/>
          </w:tcPr>
          <w:p>
            <w:pPr>
              <w:pStyle w:val="11"/>
              <w:rPr>
                <w:rFonts w:ascii="Arial" w:hAnsi="Arial" w:cs="Arial"/>
                <w:sz w:val="22"/>
                <w:szCs w:val="22"/>
              </w:rPr>
            </w:pPr>
            <w:r>
              <w:rPr>
                <w:rFonts w:ascii="Arial" w:hAnsi="Arial" w:cs="Arial"/>
                <w:sz w:val="22"/>
                <w:szCs w:val="22"/>
              </w:rPr>
              <w:t>Lessee:</w:t>
            </w:r>
          </w:p>
        </w:tc>
        <w:tc>
          <w:tcPr>
            <w:tcW w:w="3487" w:type="dxa"/>
            <w:tcBorders>
              <w:top w:val="nil"/>
              <w:left w:val="nil"/>
              <w:bottom w:val="single" w:color="auto" w:sz="4" w:space="0"/>
              <w:right w:val="nil"/>
            </w:tcBorders>
            <w:vAlign w:val="bottom"/>
          </w:tcPr>
          <w:p>
            <w:pPr>
              <w:pStyle w:val="11"/>
              <w:rPr>
                <w:rFonts w:ascii="Arial" w:hAnsi="Arial" w:cs="Arial"/>
                <w:sz w:val="22"/>
                <w:szCs w:val="22"/>
              </w:rPr>
            </w:pPr>
            <w:bookmarkStart w:id="2" w:name="Text56"/>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fldChar w:fldCharType="separate"/>
            </w:r>
            <w:r>
              <w:rPr>
                <w:rFonts w:hint="eastAsia" w:ascii="MS Mincho" w:hAnsi="MS Mincho" w:eastAsia="MS Mincho" w:cs="MS Mincho"/>
                <w:sz w:val="22"/>
                <w:szCs w:val="22"/>
              </w:rPr>
              <w:t>     </w:t>
            </w:r>
            <w:r>
              <w:rPr>
                <w:rFonts w:ascii="Arial" w:hAnsi="Arial" w:cs="Arial"/>
                <w:sz w:val="22"/>
                <w:szCs w:val="22"/>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4555" w:type="dxa"/>
            <w:gridSpan w:val="2"/>
            <w:tcBorders>
              <w:top w:val="nil"/>
              <w:left w:val="nil"/>
              <w:bottom w:val="nil"/>
              <w:right w:val="nil"/>
            </w:tcBorders>
            <w:vAlign w:val="bottom"/>
          </w:tcPr>
          <w:p>
            <w:pPr>
              <w:pStyle w:val="11"/>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8" w:type="dxa"/>
            <w:tcBorders>
              <w:top w:val="nil"/>
              <w:left w:val="nil"/>
              <w:bottom w:val="nil"/>
              <w:right w:val="nil"/>
            </w:tcBorders>
            <w:vAlign w:val="bottom"/>
          </w:tcPr>
          <w:p>
            <w:pPr>
              <w:pStyle w:val="11"/>
              <w:rPr>
                <w:rFonts w:ascii="Arial" w:hAnsi="Arial" w:cs="Arial"/>
                <w:sz w:val="22"/>
                <w:szCs w:val="22"/>
              </w:rPr>
            </w:pPr>
            <w:r>
              <w:rPr>
                <w:rFonts w:ascii="Arial" w:hAnsi="Arial" w:cs="Arial"/>
                <w:sz w:val="22"/>
                <w:szCs w:val="22"/>
              </w:rPr>
              <w:t>Lessee:</w:t>
            </w:r>
          </w:p>
        </w:tc>
        <w:tc>
          <w:tcPr>
            <w:tcW w:w="3487" w:type="dxa"/>
            <w:tcBorders>
              <w:top w:val="nil"/>
              <w:left w:val="nil"/>
              <w:bottom w:val="single" w:color="auto" w:sz="4" w:space="0"/>
              <w:right w:val="nil"/>
            </w:tcBorders>
            <w:vAlign w:val="bottom"/>
          </w:tcPr>
          <w:p>
            <w:pPr>
              <w:pStyle w:val="11"/>
              <w:rPr>
                <w:rFonts w:ascii="Arial" w:hAnsi="Arial" w:cs="Arial"/>
                <w:sz w:val="22"/>
                <w:szCs w:val="22"/>
              </w:rPr>
            </w:pPr>
            <w:bookmarkStart w:id="3" w:name="Text58"/>
            <w:r>
              <w:rPr>
                <w:rFonts w:ascii="Arial" w:hAnsi="Arial" w:cs="Arial"/>
                <w:sz w:val="22"/>
                <w:szCs w:val="22"/>
              </w:rPr>
              <w:fldChar w:fldCharType="begin">
                <w:ffData>
                  <w:name w:val="Text58"/>
                  <w:enabled/>
                  <w:calcOnExit w:val="0"/>
                  <w:textInput/>
                </w:ffData>
              </w:fldChar>
            </w:r>
            <w:r>
              <w:rPr>
                <w:rFonts w:ascii="Arial" w:hAnsi="Arial" w:cs="Arial"/>
                <w:sz w:val="22"/>
                <w:szCs w:val="22"/>
              </w:rPr>
              <w:instrText xml:space="preserve"> FORMTEXT </w:instrText>
            </w:r>
            <w:r>
              <w:rPr>
                <w:rFonts w:ascii="Arial" w:hAnsi="Arial" w:cs="Arial"/>
                <w:sz w:val="22"/>
                <w:szCs w:val="22"/>
              </w:rPr>
              <w:fldChar w:fldCharType="separate"/>
            </w:r>
            <w:r>
              <w:rPr>
                <w:rFonts w:hint="eastAsia" w:ascii="MS Mincho" w:hAnsi="MS Mincho" w:eastAsia="MS Mincho" w:cs="MS Mincho"/>
                <w:sz w:val="22"/>
                <w:szCs w:val="22"/>
              </w:rPr>
              <w:t>     </w:t>
            </w:r>
            <w:r>
              <w:rPr>
                <w:rFonts w:ascii="Arial" w:hAnsi="Arial" w:cs="Arial"/>
                <w:sz w:val="22"/>
                <w:szCs w:val="22"/>
              </w:rPr>
              <w:fldChar w:fldCharType="end"/>
            </w:r>
            <w:bookmarkEnd w:id="3"/>
          </w:p>
        </w:tc>
      </w:tr>
    </w:tbl>
    <w:p>
      <w:pPr>
        <w:pStyle w:val="7"/>
      </w:pPr>
    </w:p>
    <w:p>
      <w:pPr>
        <w:pStyle w:val="11"/>
        <w:rPr>
          <w:rFonts w:ascii="Arial" w:hAnsi="Arial" w:cs="Arial"/>
          <w:sz w:val="22"/>
          <w:szCs w:val="22"/>
        </w:rPr>
      </w:pPr>
    </w:p>
    <w:p>
      <w:pPr>
        <w:pStyle w:val="7"/>
      </w:pPr>
    </w:p>
    <w:p>
      <w:pPr>
        <w:pStyle w:val="11"/>
        <w:rPr>
          <w:rFonts w:ascii="Arial" w:hAnsi="Arial" w:cs="Arial"/>
          <w:sz w:val="22"/>
          <w:szCs w:val="22"/>
        </w:rPr>
      </w:pPr>
      <w:r>
        <w:rPr>
          <w:rFonts w:ascii="Arial" w:hAnsi="Arial" w:cs="Arial"/>
          <w:b/>
          <w:bCs/>
          <w:sz w:val="22"/>
          <w:szCs w:val="22"/>
        </w:rPr>
        <w:t>NOTICE:</w:t>
      </w:r>
      <w:r>
        <w:rPr>
          <w:rFonts w:ascii="Arial" w:hAnsi="Arial" w:cs="Arial"/>
          <w:sz w:val="22"/>
          <w:szCs w:val="22"/>
        </w:rPr>
        <w:t xml:space="preserve"> State law establishes rights and obligations for parties to rental agreements. This agreement is required to comply with the Truth in Renting Act or the applicable Landlord Tenant Statute or code of your state. If you have a question about the inter</w:t>
      </w:r>
      <w:r>
        <w:rPr>
          <w:rFonts w:ascii="Arial" w:hAnsi="Arial" w:cs="Arial"/>
          <w:sz w:val="22"/>
          <w:szCs w:val="22"/>
        </w:rPr>
        <w:softHyphen/>
      </w:r>
      <w:r>
        <w:rPr>
          <w:rFonts w:ascii="Arial" w:hAnsi="Arial" w:cs="Arial"/>
          <w:sz w:val="22"/>
          <w:szCs w:val="22"/>
        </w:rPr>
        <w:t>pretation or legality of a provision of this agreement, you may want to seek assistance from a lawyer or other qualified person.</w:t>
      </w:r>
    </w:p>
    <w:p>
      <w:pPr>
        <w:pStyle w:val="11"/>
        <w:rPr>
          <w:rFonts w:ascii="Arial" w:hAnsi="Arial" w:cs="Arial"/>
          <w:sz w:val="22"/>
          <w:szCs w:val="22"/>
        </w:rPr>
      </w:pPr>
    </w:p>
    <w:p>
      <w:pPr>
        <w:pStyle w:val="7"/>
      </w:pPr>
    </w:p>
    <w:p>
      <w:pPr>
        <w:pStyle w:val="7"/>
      </w:pPr>
    </w:p>
    <w:p>
      <w:pPr>
        <w:pStyle w:val="7"/>
      </w:pPr>
    </w:p>
    <w:p>
      <w:pPr>
        <w:pStyle w:val="7"/>
      </w:pPr>
    </w:p>
    <w:p>
      <w:pPr>
        <w:pStyle w:val="11"/>
        <w:rPr>
          <w:sz w:val="18"/>
          <w:szCs w:val="18"/>
        </w:rPr>
      </w:pPr>
      <w:r>
        <w:rPr>
          <w:rStyle w:val="9"/>
          <w:rFonts w:ascii="Arial" w:hAnsi="Arial" w:cs="Arial"/>
          <w:b/>
          <w:bCs/>
          <w:color w:val="auto"/>
          <w:sz w:val="18"/>
          <w:szCs w:val="18"/>
        </w:rPr>
        <w:t>NOTICE:</w:t>
      </w:r>
      <w:r>
        <w:rPr>
          <w:rStyle w:val="9"/>
          <w:rFonts w:ascii="Arial" w:hAnsi="Arial" w:cs="Arial"/>
          <w:color w:val="auto"/>
          <w:sz w:val="18"/>
          <w:szCs w:val="18"/>
        </w:rPr>
        <w:t xml:space="preserve"> Contact your local county real estate board for additional forms that may be required to meet your specific needs.</w:t>
      </w:r>
    </w:p>
    <w:p>
      <w:pPr>
        <w:pStyle w:val="7"/>
        <w:rPr>
          <w:rFonts w:ascii="Arial" w:hAnsi="Arial" w:cs="Arial"/>
          <w:color w:val="auto"/>
          <w:sz w:val="22"/>
          <w:szCs w:val="22"/>
        </w:rPr>
      </w:pPr>
    </w:p>
    <w:sectPr>
      <w:type w:val="continuous"/>
      <w:pgSz w:w="12240" w:h="15840"/>
      <w:pgMar w:top="1000" w:right="1200" w:bottom="1000" w:left="1200" w:header="720" w:footer="11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8" w:usb3="00000000" w:csb0="000001FF" w:csb1="00000000"/>
  </w:font>
  <w:font w:name="Frutiger">
    <w:altName w:val="Times New Roman"/>
    <w:panose1 w:val="00000000000000000000"/>
    <w:charset w:val="4D"/>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720"/>
  <w:doNotHyphenateCaps/>
  <w:drawingGridHorizontalSpacing w:val="120"/>
  <w:drawingGridVerticalSpacing w:val="120"/>
  <w:displayHorizontalDrawingGridEvery w:val="1"/>
  <w:displayVerticalDrawingGridEvery w:val="1"/>
  <w:noPunctuationKerning w:val="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9C"/>
    <w:rsid w:val="00087BA8"/>
    <w:rsid w:val="00271145"/>
    <w:rsid w:val="00293816"/>
    <w:rsid w:val="004C31DC"/>
    <w:rsid w:val="006B2D75"/>
    <w:rsid w:val="006C66BE"/>
    <w:rsid w:val="009004D3"/>
    <w:rsid w:val="00904F9C"/>
    <w:rsid w:val="00A51702"/>
    <w:rsid w:val="00A54417"/>
    <w:rsid w:val="00CE53F9"/>
    <w:rsid w:val="00D14ABD"/>
    <w:rsid w:val="00D20C97"/>
    <w:rsid w:val="00F0585F"/>
    <w:rsid w:val="00FE1914"/>
    <w:rsid w:val="67F172C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New Roman" w:cs="Times"/>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style>
  <w:style w:type="character" w:styleId="6">
    <w:name w:val="Hyperlink"/>
    <w:basedOn w:val="5"/>
    <w:qFormat/>
    <w:uiPriority w:val="0"/>
    <w:rPr>
      <w:color w:val="0000FF"/>
      <w:u w:val="single"/>
    </w:rPr>
  </w:style>
  <w:style w:type="paragraph" w:customStyle="1" w:styleId="7">
    <w:name w:val="Default"/>
    <w:uiPriority w:val="0"/>
    <w:pPr>
      <w:widowControl w:val="0"/>
      <w:autoSpaceDE w:val="0"/>
      <w:autoSpaceDN w:val="0"/>
      <w:adjustRightInd w:val="0"/>
    </w:pPr>
    <w:rPr>
      <w:rFonts w:ascii="Frutiger" w:hAnsi="Frutiger" w:eastAsia="Times New Roman" w:cs="Frutiger"/>
      <w:color w:val="000000"/>
      <w:sz w:val="24"/>
      <w:szCs w:val="24"/>
      <w:lang w:val="en-US" w:eastAsia="en-US" w:bidi="ar-SA"/>
    </w:rPr>
  </w:style>
  <w:style w:type="paragraph" w:customStyle="1" w:styleId="8">
    <w:name w:val="Pa0"/>
    <w:basedOn w:val="7"/>
    <w:next w:val="7"/>
    <w:uiPriority w:val="0"/>
    <w:pPr>
      <w:spacing w:line="241" w:lineRule="atLeast"/>
    </w:pPr>
    <w:rPr>
      <w:color w:val="auto"/>
    </w:rPr>
  </w:style>
  <w:style w:type="character" w:customStyle="1" w:styleId="9">
    <w:name w:val="A1"/>
    <w:uiPriority w:val="0"/>
    <w:rPr>
      <w:color w:val="000000"/>
      <w:sz w:val="14"/>
      <w:szCs w:val="14"/>
    </w:rPr>
  </w:style>
  <w:style w:type="character" w:customStyle="1" w:styleId="10">
    <w:name w:val="A0"/>
    <w:uiPriority w:val="0"/>
    <w:rPr>
      <w:color w:val="000000"/>
      <w:sz w:val="12"/>
      <w:szCs w:val="12"/>
    </w:rPr>
  </w:style>
  <w:style w:type="paragraph" w:customStyle="1" w:styleId="11">
    <w:name w:val="Pa1"/>
    <w:basedOn w:val="7"/>
    <w:next w:val="7"/>
    <w:uiPriority w:val="0"/>
    <w:pPr>
      <w:spacing w:line="201" w:lineRule="atLeast"/>
    </w:pPr>
    <w:rPr>
      <w:color w:val="auto"/>
    </w:rPr>
  </w:style>
  <w:style w:type="character" w:customStyle="1" w:styleId="12">
    <w:name w:val="A3"/>
    <w:uiPriority w:val="0"/>
    <w:rPr>
      <w:color w:val="000000"/>
      <w:sz w:val="20"/>
      <w:szCs w:val="20"/>
      <w:u w:val="single"/>
    </w:rPr>
  </w:style>
  <w:style w:type="character" w:customStyle="1" w:styleId="13">
    <w:name w:val="A6"/>
    <w:uiPriority w:val="0"/>
    <w:rPr>
      <w:color w:val="000000"/>
      <w:sz w:val="22"/>
      <w:szCs w:val="22"/>
      <w:u w:val="single"/>
    </w:rPr>
  </w:style>
  <w:style w:type="character" w:customStyle="1" w:styleId="14">
    <w:name w:val="A2"/>
    <w:qFormat/>
    <w:uiPriority w:val="0"/>
    <w:rPr>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Socrates</Company>
  <Pages>5</Pages>
  <Words>2594</Words>
  <Characters>13161</Characters>
  <Lines>109</Lines>
  <Paragraphs>31</Paragraphs>
  <TotalTime>0</TotalTime>
  <ScaleCrop>false</ScaleCrop>
  <LinksUpToDate>false</LinksUpToDate>
  <CharactersWithSpaces>15724</CharactersWithSpaces>
  <Application>WPS Office_11.1.0.9208_F1E327BC-269C-435d-A152-05C5408002CA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2010-11-08T18:28:00Z</dcterms:created>
  <dc:creator>Amanda Milheiser</dc:creator>
  <cp:lastModifiedBy>Admin</cp:lastModifiedBy>
  <cp:lastPrinted>2007-11-30T05:13:00Z</cp:lastPrinted>
  <dcterms:modified xsi:type="dcterms:W3CDTF">2022-05-12T03:43:20Z</dcterms:modified>
  <dc:title>LF310_ResidentialLease.indd</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